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1d7d" w14:textId="dbb1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2015 жылғы 22 желтоқсандағы № 366 шешімі. Қызылорда облысының Әділет департаментінде 2016 жылғы 19 қаңтарда № 5306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бақару туралы" Қазақстан Республикасының 2011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Сырдария аудандық мәслихаты</w:t>
      </w:r>
      <w:r>
        <w:rPr>
          <w:rFonts w:ascii="Times New Roman"/>
          <w:b/>
          <w:i w:val="false"/>
          <w:color w:val="000000"/>
          <w:sz w:val="28"/>
        </w:rPr>
        <w:t xml:space="preserve"> ШЕШIМ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берiлген </w:t>
      </w:r>
      <w:r>
        <w:rPr>
          <w:rFonts w:ascii="Times New Roman"/>
          <w:b w:val="false"/>
          <w:i w:val="false"/>
          <w:color w:val="000000"/>
          <w:sz w:val="28"/>
        </w:rPr>
        <w:t>Сырдария ауданының Құрмет грамотасымен наградтау туралы ереже</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шешiм алғашқы ресми жарияланған күнiнен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ХLVІІІ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 Ерімбетов___________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r>
              <w:br/>
            </w:r>
            <w:r>
              <w:rPr>
                <w:rFonts w:ascii="Times New Roman"/>
                <w:b w:val="false"/>
                <w:i w:val="false"/>
                <w:color w:val="000000"/>
                <w:sz w:val="20"/>
              </w:rPr>
              <w:t>Сырдария аудандық мәслихатының</w:t>
            </w:r>
            <w:r>
              <w:br/>
            </w:r>
            <w:r>
              <w:rPr>
                <w:rFonts w:ascii="Times New Roman"/>
                <w:b w:val="false"/>
                <w:i w:val="false"/>
                <w:color w:val="000000"/>
                <w:sz w:val="20"/>
              </w:rPr>
              <w:t>№ 366 шешiмiмен бекiтiлген</w:t>
            </w:r>
          </w:p>
        </w:tc>
      </w:tr>
    </w:tbl>
    <w:bookmarkStart w:name="z11" w:id="1"/>
    <w:p>
      <w:pPr>
        <w:spacing w:after="0"/>
        <w:ind w:left="0"/>
        <w:jc w:val="left"/>
      </w:pPr>
      <w:r>
        <w:rPr>
          <w:rFonts w:ascii="Times New Roman"/>
          <w:b/>
          <w:i w:val="false"/>
          <w:color w:val="000000"/>
        </w:rPr>
        <w:t xml:space="preserve"> Сырдария ауданының Құрмет грамотасымен наградтау туралы ереже</w:t>
      </w:r>
    </w:p>
    <w:bookmarkEnd w:id="1"/>
    <w:bookmarkStart w:name="z12" w:id="2"/>
    <w:p>
      <w:pPr>
        <w:spacing w:after="0"/>
        <w:ind w:left="0"/>
        <w:jc w:val="left"/>
      </w:pPr>
      <w:r>
        <w:rPr>
          <w:rFonts w:ascii="Times New Roman"/>
          <w:b/>
          <w:i w:val="false"/>
          <w:color w:val="000000"/>
        </w:rPr>
        <w:t xml:space="preserve"> 1. Жалпы ереже</w:t>
      </w:r>
    </w:p>
    <w:bookmarkEnd w:id="2"/>
    <w:bookmarkStart w:name="z13" w:id="3"/>
    <w:p>
      <w:pPr>
        <w:spacing w:after="0"/>
        <w:ind w:left="0"/>
        <w:jc w:val="both"/>
      </w:pPr>
      <w:r>
        <w:rPr>
          <w:rFonts w:ascii="Times New Roman"/>
          <w:b w:val="false"/>
          <w:i w:val="false"/>
          <w:color w:val="000000"/>
          <w:sz w:val="28"/>
        </w:rPr>
        <w:t xml:space="preserve">
      1. Сырдария ауданының Құрмет грамотасымен наградтау туралы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Сырдария ауданының Құрмет грамотасымен наградтау тәртiбiн анықтайды.</w:t>
      </w:r>
    </w:p>
    <w:bookmarkEnd w:id="3"/>
    <w:bookmarkStart w:name="z14" w:id="4"/>
    <w:p>
      <w:pPr>
        <w:spacing w:after="0"/>
        <w:ind w:left="0"/>
        <w:jc w:val="left"/>
      </w:pPr>
      <w:r>
        <w:rPr>
          <w:rFonts w:ascii="Times New Roman"/>
          <w:b/>
          <w:i w:val="false"/>
          <w:color w:val="000000"/>
        </w:rPr>
        <w:t xml:space="preserve"> 2. Құрмет грамотасымен наградтау бойынша талаптар</w:t>
      </w:r>
    </w:p>
    <w:bookmarkEnd w:id="4"/>
    <w:p>
      <w:pPr>
        <w:spacing w:after="0"/>
        <w:ind w:left="0"/>
        <w:jc w:val="both"/>
      </w:pPr>
      <w:bookmarkStart w:name="z15" w:id="5"/>
      <w:r>
        <w:rPr>
          <w:rFonts w:ascii="Times New Roman"/>
          <w:b w:val="false"/>
          <w:i w:val="false"/>
          <w:color w:val="000000"/>
          <w:sz w:val="28"/>
        </w:rPr>
        <w:t>
      2. Сырдария ауданының Құрмет грамотасымен (әрi қарай – Құрмет грамотасы) экономикадағы, әлеуметтiк саладағы, ғылым мен мәдениеттегi, бiлiм беру, денсаулық сақтау, құқық қорғау және заңдылықты нығайту, қызмет көрсету салаларындағы, жастарға тәрбие беру жұмыстарындағы, дене шынықтыру мен спорттағы, әскери және қоғамдық, мемлекеттiк және өзiн-өзi басқару қызметтерiн дамытудағы елеулi жетiстiктерi, халықтар арасындағы достық пен ынтымақтастықты және мәдени байланысты нығайтудағы табысты жұмыстары, қайырымдылық қызметi және белсендi еңбегi мен қоғамдық-саяси қызметi үшiн және өзге де сiңiрген еңбектерiн ардақтау белгiсi ретiнде аудан азаматтары, сондай-ақ шетел азаматтары наградталуы мүмкiн.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Құрмет грамотасы: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үмiткердi ұсыну сәтiнде заңнамамен белгiленген тәртiпте соттылық мерзiмi өтелмеген немесе алынбаған;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сот арқылы iс-әрекетке қабiлетсiз немесе iс-әрекетке қабiлетi шектеулi деп танылған;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сыбайлас жемқорлық құқық бұзушылық iс-әрекеттерi үшiн жауапкершiлiкке тартылған;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үмiткердi ұсыну сәтiнде заңнамамен белгiленген тәртiпте әкiмшiлiк жазасы өтелмеген немесе алынбаған азаматтар наградталмайды.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Құрмет грамотасымен қайта наградтау жүргiзiлмейдi.</w:t>
      </w:r>
    </w:p>
    <w:bookmarkStart w:name="z22" w:id="6"/>
    <w:p>
      <w:pPr>
        <w:spacing w:after="0"/>
        <w:ind w:left="0"/>
        <w:jc w:val="left"/>
      </w:pPr>
      <w:r>
        <w:rPr>
          <w:rFonts w:ascii="Times New Roman"/>
          <w:b/>
          <w:i w:val="false"/>
          <w:color w:val="000000"/>
        </w:rPr>
        <w:t xml:space="preserve"> 3. Құрмет грамотасымен наградтау тәртiбi</w:t>
      </w:r>
    </w:p>
    <w:bookmarkEnd w:id="6"/>
    <w:p>
      <w:pPr>
        <w:spacing w:after="0"/>
        <w:ind w:left="0"/>
        <w:jc w:val="both"/>
      </w:pPr>
      <w:bookmarkStart w:name="z23" w:id="7"/>
      <w:r>
        <w:rPr>
          <w:rFonts w:ascii="Times New Roman"/>
          <w:b w:val="false"/>
          <w:i w:val="false"/>
          <w:color w:val="000000"/>
          <w:sz w:val="28"/>
        </w:rPr>
        <w:t>
      5. Құрмет грамотасымен наградтау туралы ұсыным аудан әкiмдiгiне ұсынылады және онда ұсынылушының тегi, аты, әкесiнiң аты, туған күнi, айы, жылы, бiлiмi туралы, жұмыс орны мен атқаратын қызметi туралы мәлiметтер, саладағы және тиiстi ұйымдағы сәйкес кәсiбi немесе лауазымы бойынша жалпы еңбек стажы, еңбек жолы мен жетiстiктерi туралы, наградтары мен құрметтi атақтары туралы мәлiметтер көрсетiледi.</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      6. Құрмет грамотасымен наградтау жөнiндегi ұсынымдарды еңбек, шығармашылық ұжымдары, аудандық өкiлдi және атқарушы органдар, қоғамдық бiрлестiктер атынан олардың басшылары енгiзедi.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Сырдария аудандық мәслихатының 21.10.2024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Құрмет грамотасымен наградтау туралы өз кандидатураларын өз бетiмен ұсынған азаматтардан келiп түскен материалдар қаралмайды.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 Құрмет грамотасымен наградтау бойынша келiп түскен құжаттар алдын ала қарау және наградтау жөнiнде ұсыныс әзiрленуi үшiн 10 күн бұрын наградтау жөнiндегi аудан әкiмi жанындағы комиссияға (бұдан әрi – Комиссия) жiберiледi. Комиссияның оң қорытындысына сәйкес 5 күн ішінде аудан әкiмi мен аудандық мәслихат төрағасының (немесе олардың мiндеттерiн атқарушының) бiрлескен өкiмiн шығару арқылы Құрмет грамотасымен наградтау туралы шешiм қабылданады.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Қызылорда облысы Сырдария аудандық мәслихатының 21.10.2024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9. Құрмет грамотасын тапсыру салтанатты түрде жүргiзiледi. Құрмет грамотасын аудан әкiмi немесе аудандық мәслихат төрағасы немесе олардың тапсырысы бойынша өзге тұлға тапсырады.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Сырдария аудандық мәслихатының 21.10.2024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Құрмет грамотасымен наградтауға байланысты құжаттамалық және өзге де қамтамасыз ету шаралары мен наградталған тұлғалардың есебiн "Сырдария ауданы әкiмiнiң аппараты" коммуналдық мемлекеттік мекемесі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