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6b49f" w14:textId="136b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"Жетікөл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22 желтоқсандағы № 424 қаулысы. Қызылорда облысының Әділет департаментінде 2015 жылғы 30 желтоқсанда № 5275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"Жетікөл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Өмірсерікұлы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424 қаулысымен бекітілген</w:t>
            </w:r>
          </w:p>
        </w:tc>
      </w:tr>
    </w:tbl>
    <w:bookmarkStart w:name="z11" w:id="0"/>
    <w:p>
      <w:pPr>
        <w:spacing w:after="0"/>
        <w:ind w:left="0"/>
        <w:jc w:val="left"/>
      </w:pPr>
      <w:r>
        <w:rPr>
          <w:rFonts w:ascii="Times New Roman"/>
          <w:b/>
          <w:i w:val="false"/>
          <w:color w:val="000000"/>
        </w:rPr>
        <w:t xml:space="preserve"> "Жетікөл ауылдық округі әкімінің аппараты"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"Жетікөл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"Жетікөл ауылдық округі әкімінің аппараты" коммуналдық мемлекеттік мекемесінің мынадай ведомствоcы бар: </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"Жетікөл"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"Жетікөл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"Жетікөл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xml:space="preserve">5. "Жетікөл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"Жетікөл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"Жетікөл ауылдық округі әкімінің аппараты" коммуналдық мемлекеттік мекемесі өз құзыретінің мәселелері бойынша заңнамада белгіленген тәртіппен Жетікөл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"Жетікөл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120603, Қазақстан Республикасы, Қызылорда облысы, Сырдария ауданы, Жетікөл ауылы, Абай көшесі №1</w:t>
      </w:r>
      <w:r>
        <w:br/>
      </w:r>
      <w:r>
        <w:rPr>
          <w:rFonts w:ascii="Times New Roman"/>
          <w:b w:val="false"/>
          <w:i w:val="false"/>
          <w:color w:val="000000"/>
          <w:sz w:val="28"/>
        </w:rPr>
        <w:t>
      </w:t>
      </w:r>
      <w:r>
        <w:rPr>
          <w:rFonts w:ascii="Times New Roman"/>
          <w:b w:val="false"/>
          <w:i w:val="false"/>
          <w:color w:val="000000"/>
          <w:sz w:val="28"/>
        </w:rPr>
        <w:t xml:space="preserve">"Жетікөл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"Жетікөл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"Жетікөл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"Жетікөл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"Жетікөл ауылдық округі әкімінің аппараты" коммуналдық мемлекеттік мекемесі кәсіпкерлік субьектілерімен "Жетікөл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"Жетікөл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"Жетікөл ауылдық округі әкімінің аппараты" коммуналдық мемлекеттік мекемесінің миссиясы атқарушы биліктің жалпы мемлекеттік саясатын тиісті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 xml:space="preserve">4) заңдылық пен құқықтық тәртіпті нығайту, азаматтардың құқықтық сана деңгейін және еліміздің қоғамдық-саяси өмірдегі олардың азаматтық белсенді көзқарасын арттыру бойынша шараларды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"Жетікөл ауылдық округі әкімінің аппараты" коммуналдық мемлекеттік мекемесіне басшылықты "Жетікөл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"Жетікөл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20. "Жетікөл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кәсіпкерлік қызметті дамытуға жәрдемдеседі;</w:t>
      </w:r>
      <w:r>
        <w:br/>
      </w:r>
      <w:r>
        <w:rPr>
          <w:rFonts w:ascii="Times New Roman"/>
          <w:b w:val="false"/>
          <w:i w:val="false"/>
          <w:color w:val="000000"/>
          <w:sz w:val="28"/>
        </w:rPr>
        <w:t>
      </w:t>
      </w:r>
      <w:r>
        <w:rPr>
          <w:rFonts w:ascii="Times New Roman"/>
          <w:b w:val="false"/>
          <w:i w:val="false"/>
          <w:color w:val="000000"/>
          <w:sz w:val="28"/>
        </w:rPr>
        <w:t>4) жергілікті өзін-өзі басқару органдарымен өзара іс-қимыл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8)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ұйымдастыру;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"Жетікөл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"Жетікөл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"Жетікөл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"Жетікөл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"Жетікөл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және оның ведомствосы қарамағындағы ұйымның тізбесі.</w:t>
      </w:r>
      <w:r>
        <w:br/>
      </w:r>
      <w:r>
        <w:rPr>
          <w:rFonts w:ascii="Times New Roman"/>
          <w:b w:val="false"/>
          <w:i w:val="false"/>
          <w:color w:val="000000"/>
          <w:sz w:val="28"/>
        </w:rPr>
        <w:t>
      </w:t>
      </w:r>
      <w:r>
        <w:rPr>
          <w:rFonts w:ascii="Times New Roman"/>
          <w:b w:val="false"/>
          <w:i w:val="false"/>
          <w:color w:val="000000"/>
          <w:sz w:val="28"/>
        </w:rPr>
        <w:t>"Жетікөл ауылдық округі әкімінің аппараты" коммуналдық мемлекеттік мекемесінің "Жетікөл" ауылдық клубы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