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f0a3" w14:textId="c15f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білім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27 наурыздағы № 48 қаулысы. Қызылорда облысының Әділет департаментінде 2015 жылғы 24 сәуірде № 4965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құрылыс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44 қаулысымен бекітілген</w:t>
            </w:r>
          </w:p>
        </w:tc>
      </w:tr>
    </w:tbl>
    <w:bookmarkStart w:name="z9" w:id="0"/>
    <w:p>
      <w:pPr>
        <w:spacing w:after="0"/>
        <w:ind w:left="0"/>
        <w:jc w:val="left"/>
      </w:pPr>
      <w:r>
        <w:rPr>
          <w:rFonts w:ascii="Times New Roman"/>
          <w:b/>
          <w:i w:val="false"/>
          <w:color w:val="000000"/>
        </w:rPr>
        <w:t xml:space="preserve"> “Жалағаш аудандық құрылыс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құрылыс бөлімі” коммуналдық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құрылыс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“Жалағаш аудандық құрылыс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“Жалағаш аудандық құрылыс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“Жалағаш аудандық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“Жалағаш аудандық құрылыс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“Жалағаш аудандық құрылыс бөлімі” коммуналдық мемлекеттік мекемесі өз құзыретінің мәселелері бойынша заңнамада белгіленген тәртіппен “Жалағаш аудандық құрылыс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“Жалағаш аудандық құрылыс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“Жалағаш аудандық құрылыс бөлімі” коммуналдық мемлекеттік мекемесінің жұмыс кестесі: сенбі, жексенбі және заңнама актілермен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Қазақстан Республикасы, Қызылорда облысы, Жалағаш ауданы, Жалағаш кенті, Абай көшесі №4, индекс120200.</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“Жалағаш аудандық құрылыс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“Жалағаш аудандық құрылыс бөлімі” коммуналдық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“Жалағаш аудандық құрылыс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 xml:space="preserve"> “Жалағаш аудандық құрылыс бөлімі” коммуналдық мемлекеттік мекемесіне кәсіпкерлік субъектілерімен “Жалағаш аудандық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“Жалағаш аудандық құрылыс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Құрылыс саласында басшылықты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құрылыс саласында елді мекендердің өмір тіршілігін қамтамасыз ететін мемлекеттік ғылыми-техникалық және инвестициялық саясатты жүргізу;</w:t>
      </w:r>
      <w:r>
        <w:br/>
      </w:r>
      <w:r>
        <w:rPr>
          <w:rFonts w:ascii="Times New Roman"/>
          <w:b w:val="false"/>
          <w:i w:val="false"/>
          <w:color w:val="000000"/>
          <w:sz w:val="28"/>
        </w:rPr>
        <w:t xml:space="preserve">
      2) </w:t>
      </w:r>
      <w:r>
        <w:rPr>
          <w:rFonts w:ascii="Times New Roman"/>
          <w:b w:val="false"/>
          <w:i w:val="false"/>
          <w:color w:val="000000"/>
          <w:sz w:val="28"/>
        </w:rPr>
        <w:t xml:space="preserve"> құрылыс мекемелері мен ұйымдардың қызметтеріне мемлекеттік реттеу; </w:t>
      </w:r>
      <w:r>
        <w:br/>
      </w:r>
      <w:r>
        <w:rPr>
          <w:rFonts w:ascii="Times New Roman"/>
          <w:b w:val="false"/>
          <w:i w:val="false"/>
          <w:color w:val="000000"/>
          <w:sz w:val="28"/>
        </w:rPr>
        <w:t xml:space="preserve">
      3) </w:t>
      </w:r>
      <w:r>
        <w:rPr>
          <w:rFonts w:ascii="Times New Roman"/>
          <w:b w:val="false"/>
          <w:i w:val="false"/>
          <w:color w:val="000000"/>
          <w:sz w:val="28"/>
        </w:rPr>
        <w:t xml:space="preserve"> аудан аумағында мемлекеттік құрылыс саясатын жүргізу; </w:t>
      </w:r>
      <w:r>
        <w:br/>
      </w:r>
      <w:r>
        <w:rPr>
          <w:rFonts w:ascii="Times New Roman"/>
          <w:b w:val="false"/>
          <w:i w:val="false"/>
          <w:color w:val="000000"/>
          <w:sz w:val="28"/>
        </w:rPr>
        <w:t xml:space="preserve">
      4) </w:t>
      </w:r>
      <w:r>
        <w:rPr>
          <w:rFonts w:ascii="Times New Roman"/>
          <w:b w:val="false"/>
          <w:i w:val="false"/>
          <w:color w:val="000000"/>
          <w:sz w:val="28"/>
        </w:rPr>
        <w:t xml:space="preserve"> аудандағы құрылыс кешенінің жағдайын талдау, даму болашағын анықтау, барлық құрылыс түрлерінің бәсекелестігін қамтамасыз ету және аудан халқына жоғары деңгейде қызмет көрсету саясатын жүргізу.</w:t>
      </w:r>
      <w:r>
        <w:br/>
      </w:r>
      <w:r>
        <w:rPr>
          <w:rFonts w:ascii="Times New Roman"/>
          <w:b w:val="false"/>
          <w:i w:val="false"/>
          <w:color w:val="000000"/>
          <w:sz w:val="28"/>
        </w:rPr>
        <w:t xml:space="preserve">
      17.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мемлекеттiк қала құрылысы кадастрының дерекқорына енгiзу үшiн белгiленген тәртiппен ақпарат және (немесе) мәлiметтер беру; </w:t>
      </w:r>
      <w:r>
        <w:br/>
      </w:r>
      <w:r>
        <w:rPr>
          <w:rFonts w:ascii="Times New Roman"/>
          <w:b w:val="false"/>
          <w:i w:val="false"/>
          <w:color w:val="000000"/>
          <w:sz w:val="28"/>
        </w:rPr>
        <w:t xml:space="preserve">
      2) </w:t>
      </w:r>
      <w:r>
        <w:rPr>
          <w:rFonts w:ascii="Times New Roman"/>
          <w:b w:val="false"/>
          <w:i w:val="false"/>
          <w:color w:val="000000"/>
          <w:sz w:val="28"/>
        </w:rPr>
        <w:t xml:space="preserve">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xml:space="preserve">
      3) </w:t>
      </w:r>
      <w:r>
        <w:rPr>
          <w:rFonts w:ascii="Times New Roman"/>
          <w:b w:val="false"/>
          <w:i w:val="false"/>
          <w:color w:val="000000"/>
          <w:sz w:val="28"/>
        </w:rPr>
        <w:t xml:space="preserve"> салынып жатқан (салынуы белгiленген) объектiлер мен кешендердiң мониторингiн Қазақстан Республикасының Үкiметi белгiлеген тәртiппен жүргiзу; </w:t>
      </w:r>
      <w:r>
        <w:br/>
      </w:r>
      <w:r>
        <w:rPr>
          <w:rFonts w:ascii="Times New Roman"/>
          <w:b w:val="false"/>
          <w:i w:val="false"/>
          <w:color w:val="000000"/>
          <w:sz w:val="28"/>
        </w:rPr>
        <w:t xml:space="preserve">
      4) </w:t>
      </w:r>
      <w:r>
        <w:rPr>
          <w:rFonts w:ascii="Times New Roman"/>
          <w:b w:val="false"/>
          <w:i w:val="false"/>
          <w:color w:val="000000"/>
          <w:sz w:val="28"/>
        </w:rPr>
        <w:t xml:space="preserve">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жатады.</w:t>
      </w:r>
      <w:r>
        <w:br/>
      </w:r>
      <w:r>
        <w:rPr>
          <w:rFonts w:ascii="Times New Roman"/>
          <w:b w:val="false"/>
          <w:i w:val="false"/>
          <w:color w:val="000000"/>
          <w:sz w:val="28"/>
        </w:rPr>
        <w:t xml:space="preserve">
      18.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елді мекендерде тіршілікті қамтамасыз ететін құрылыс мекемелері мен ұйымдардың меншік нысаны мен ведомстволық бағыныштылығына қарамастан жұмысын реттеуді жасауға керекті ақпаратты сұрап, уақытында алып отыруға;</w:t>
      </w:r>
      <w:r>
        <w:br/>
      </w:r>
      <w:r>
        <w:rPr>
          <w:rFonts w:ascii="Times New Roman"/>
          <w:b w:val="false"/>
          <w:i w:val="false"/>
          <w:color w:val="000000"/>
          <w:sz w:val="28"/>
        </w:rPr>
        <w:t>
      </w:t>
      </w:r>
      <w:r>
        <w:rPr>
          <w:rFonts w:ascii="Times New Roman"/>
          <w:b w:val="false"/>
          <w:i w:val="false"/>
          <w:color w:val="000000"/>
          <w:sz w:val="28"/>
        </w:rPr>
        <w:t>алыс және жақын шетелдердің, басқа аумақтардың фирмаларымен келісім шарттарын дайындауға қатысу, сондай-ақ Қазақстан Республикасы Президентінің, Үкіметінің және облыс, аудан әкімдерінің кесімдері бойынша атқару құжаттарды дайындауға, құрылыс мәселелері бойынша басқа да мемлекеттік органдардың мамандарын тартып отырып орындалатын мәселелерді сараптама және ғылыми-техникалық үйлестіру жөнінде уақытша жұмысшы топтар мен комиссиялар құруға;</w:t>
      </w:r>
      <w:r>
        <w:br/>
      </w:r>
      <w:r>
        <w:rPr>
          <w:rFonts w:ascii="Times New Roman"/>
          <w:b w:val="false"/>
          <w:i w:val="false"/>
          <w:color w:val="000000"/>
          <w:sz w:val="28"/>
        </w:rPr>
        <w:t>
      </w:t>
      </w:r>
      <w:r>
        <w:rPr>
          <w:rFonts w:ascii="Times New Roman"/>
          <w:b w:val="false"/>
          <w:i w:val="false"/>
          <w:color w:val="000000"/>
          <w:sz w:val="28"/>
        </w:rPr>
        <w:t>құрылыс жобаларын іске асыруда құрылыс салу тәртібі, құрылыс жұмыстарының бекітілген құрылыс жобаларына сәйкес орындалуын қадағалауға;</w:t>
      </w:r>
      <w:r>
        <w:br/>
      </w:r>
      <w:r>
        <w:rPr>
          <w:rFonts w:ascii="Times New Roman"/>
          <w:b w:val="false"/>
          <w:i w:val="false"/>
          <w:color w:val="000000"/>
          <w:sz w:val="28"/>
        </w:rPr>
        <w:t>
      </w:t>
      </w:r>
      <w:r>
        <w:rPr>
          <w:rFonts w:ascii="Times New Roman"/>
          <w:b w:val="false"/>
          <w:i w:val="false"/>
          <w:color w:val="000000"/>
          <w:sz w:val="28"/>
        </w:rPr>
        <w:t>аудан аумағында құрылыс жүргізуші субъектілерден құрылыс жүргізуге дайындалған және құрылыс жүргізіліп жатқан объектілер мен кешендерді (қайта жаңғырту, кеңейту, жетілдіру, күрделі жөндеу) салуға белгіленген және салынап жатқан құрылыстардың жобалау және орындау құжаттарын алып, таныса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құқықтарды жүзеге асыруға құқылы.</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бөлімге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қолданыстағы заңнамада қарастырылған өзге де міндеттерді іске асыруға міндетті. </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“Жалағаш аудандық құрылыс бөлімі” коммуналдық мемлекеттік мекемесіне басшылықты “Жалағаш аудандық құрылыс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“Жалағаш аудандық құрылыс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“Жалағаш аудандық құрылыс бөлімі” коммуналдық мемлекеттік мекемесі бірінші басшысының өкілеттілігі: </w:t>
      </w:r>
      <w:r>
        <w:br/>
      </w:r>
      <w:r>
        <w:rPr>
          <w:rFonts w:ascii="Times New Roman"/>
          <w:b w:val="false"/>
          <w:i w:val="false"/>
          <w:color w:val="000000"/>
          <w:sz w:val="28"/>
        </w:rPr>
        <w:t xml:space="preserve">
      1) </w:t>
      </w:r>
      <w:r>
        <w:rPr>
          <w:rFonts w:ascii="Times New Roman"/>
          <w:b w:val="false"/>
          <w:i w:val="false"/>
          <w:color w:val="000000"/>
          <w:sz w:val="28"/>
        </w:rPr>
        <w:t xml:space="preserve"> бөлім қызметкерлерінің міндеттері мен өкілеттіктерін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бөлім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 xml:space="preserve"> гендерлік теңдік саясатынан жүзеге асыру жұмыстарын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жеке тұлғаларды және заңды тұлғалардың өкілдерін жеке қабылдауды жүргізеді;</w:t>
      </w:r>
      <w:r>
        <w:br/>
      </w:r>
      <w:r>
        <w:rPr>
          <w:rFonts w:ascii="Times New Roman"/>
          <w:b w:val="false"/>
          <w:i w:val="false"/>
          <w:color w:val="000000"/>
          <w:sz w:val="28"/>
        </w:rPr>
        <w:t xml:space="preserve">
      9) </w:t>
      </w:r>
      <w:r>
        <w:rPr>
          <w:rFonts w:ascii="Times New Roman"/>
          <w:b w:val="false"/>
          <w:i w:val="false"/>
          <w:color w:val="000000"/>
          <w:sz w:val="28"/>
        </w:rPr>
        <w:t xml:space="preserve">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құрылыс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әкімшілігімен мен оның ұжымының арасындағы өзара қарым-қатынастар Қазақстан Республикасының заңнамасымен реттеледі. </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“Жалағаш аудандық құрылыс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“Жалағаш аудандық құрылыс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“Жалағаш аудандық құрылыс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“Жалағаш аудандық құрылыс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“Жалағаш аудандық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