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7069" w14:textId="a387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2015 жылғы 09 қарашадағы № 95 қаулысы. Қызылорда облысының Әділет департаментінде 2015 жылғы 20 қарашада № 5226 болып тіркелді. Күші жойылды - Қызылорда облысы Қармақшы ауданы әкімдігінің 2017 жылғы 16 маусымдағы № 500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әкімдігінің 16.06.2017 </w:t>
      </w:r>
      <w:r>
        <w:rPr>
          <w:rFonts w:ascii="Times New Roman"/>
          <w:b w:val="false"/>
          <w:i w:val="false"/>
          <w:color w:val="ff0000"/>
          <w:sz w:val="28"/>
        </w:rPr>
        <w:t>№ 500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Қармақшы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Қармақшы ауданы әкімі аппаратының басшысы Б.Шерниязовқа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әкiмдiгiнiң</w:t>
            </w:r>
            <w:r>
              <w:br/>
            </w:r>
            <w:r>
              <w:rPr>
                <w:rFonts w:ascii="Times New Roman"/>
                <w:b w:val="false"/>
                <w:i w:val="false"/>
                <w:color w:val="000000"/>
                <w:sz w:val="20"/>
              </w:rPr>
              <w:t>2015 жылғы "9" қарашадағы</w:t>
            </w:r>
            <w:r>
              <w:br/>
            </w:r>
            <w:r>
              <w:rPr>
                <w:rFonts w:ascii="Times New Roman"/>
                <w:b w:val="false"/>
                <w:i w:val="false"/>
                <w:color w:val="000000"/>
                <w:sz w:val="20"/>
              </w:rPr>
              <w:t>№ 95 қаулысымен бекітілген</w:t>
            </w:r>
          </w:p>
        </w:tc>
      </w:tr>
    </w:tbl>
    <w:bookmarkStart w:name="z10" w:id="1"/>
    <w:p>
      <w:pPr>
        <w:spacing w:after="0"/>
        <w:ind w:left="0"/>
        <w:jc w:val="left"/>
      </w:pPr>
      <w:r>
        <w:rPr>
          <w:rFonts w:ascii="Times New Roman"/>
          <w:b/>
          <w:i w:val="false"/>
          <w:color w:val="000000"/>
        </w:rPr>
        <w:t xml:space="preserve"> Қармақшы ауданы әкімдігінің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Қармақшы ауданының әкімдігі (бұдан әрі - әкімдік) Қазақстан Республикасы атқарушы органдарының біртұтас жүйесіне кіреді, атқарушы биліктің жалпымемлекеттік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Әкім әкімдік құрамын әкім орынбасарларынаң,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 xml:space="preserve">Әкім әкімдіктің дербес құрамын айқындайды және аудандық мәслихаттың сессиясының шешімімен келісіледі. </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xml:space="preserve">4. Әкімдіктің қызметін ақпараттық-талдау тұрғысынан, ұйымдық-құқықтық және материалдық-техникалық жағынан қамтамасыз етуді Қармақшы ауданы әкімінің аппараты (бұдан әрі - аппарат) жүзеге асырады. </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нормативтік құқықтық актілерінің талаптарына сәйкес әзірленетін әрі Қармақшы ауданы әкімі (бұдан әрі - әкім) бекітетін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p>
    <w:bookmarkEnd w:id="3"/>
    <w:bookmarkStart w:name="z21" w:id="4"/>
    <w:p>
      <w:pPr>
        <w:spacing w:after="0"/>
        <w:ind w:left="0"/>
        <w:jc w:val="left"/>
      </w:pPr>
      <w:r>
        <w:rPr>
          <w:rFonts w:ascii="Times New Roman"/>
          <w:b/>
          <w:i w:val="false"/>
          <w:color w:val="000000"/>
        </w:rPr>
        <w:t xml:space="preserve"> 2. Жұмысты жоспарлау</w:t>
      </w:r>
    </w:p>
    <w:bookmarkEnd w:id="4"/>
    <w:bookmarkStart w:name="z22" w:id="5"/>
    <w:p>
      <w:pPr>
        <w:spacing w:after="0"/>
        <w:ind w:left="0"/>
        <w:jc w:val="both"/>
      </w:pPr>
      <w:r>
        <w:rPr>
          <w:rFonts w:ascii="Times New Roman"/>
          <w:b w:val="false"/>
          <w:i w:val="false"/>
          <w:color w:val="000000"/>
          <w:sz w:val="28"/>
        </w:rPr>
        <w:t>
      8. Аппарат әкімдік мүшелерінің және аудандық бюджеттен қаржыландырылатын атқарушы органдар (бұдан әрі - 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bookmarkEnd w:id="5"/>
    <w:bookmarkStart w:name="z26" w:id="6"/>
    <w:p>
      <w:pPr>
        <w:spacing w:after="0"/>
        <w:ind w:left="0"/>
        <w:jc w:val="left"/>
      </w:pPr>
      <w:r>
        <w:rPr>
          <w:rFonts w:ascii="Times New Roman"/>
          <w:b/>
          <w:i w:val="false"/>
          <w:color w:val="000000"/>
        </w:rPr>
        <w:t xml:space="preserve"> 3. Әкімдік мәжілістерін дайындау және өткізу тәртібі</w:t>
      </w:r>
    </w:p>
    <w:bookmarkEnd w:id="6"/>
    <w:bookmarkStart w:name="z27" w:id="7"/>
    <w:p>
      <w:pPr>
        <w:spacing w:after="0"/>
        <w:ind w:left="0"/>
        <w:jc w:val="both"/>
      </w:pPr>
      <w:r>
        <w:rPr>
          <w:rFonts w:ascii="Times New Roman"/>
          <w:b w:val="false"/>
          <w:i w:val="false"/>
          <w:color w:val="000000"/>
          <w:sz w:val="28"/>
        </w:rPr>
        <w:t xml:space="preserve">
      9. Әкімдік мәжілістері айына кемінде бір рет өткізіледі және оны әкім шақырады. </w:t>
      </w:r>
      <w:r>
        <w:br/>
      </w:r>
      <w:r>
        <w:rPr>
          <w:rFonts w:ascii="Times New Roman"/>
          <w:b w:val="false"/>
          <w:i w:val="false"/>
          <w:color w:val="000000"/>
          <w:sz w:val="28"/>
        </w:rPr>
        <w:t>
      </w:t>
      </w:r>
      <w:r>
        <w:rPr>
          <w:rFonts w:ascii="Times New Roman"/>
          <w:b w:val="false"/>
          <w:i w:val="false"/>
          <w:color w:val="000000"/>
          <w:sz w:val="28"/>
        </w:rPr>
        <w:t xml:space="preserve">10. Әкімдік мәжілістерінде әкім, ал ол болмаған кезде-әкімнің міндетін атқарушы орынбасары төрағалық етеді. </w:t>
      </w:r>
      <w:r>
        <w:br/>
      </w:r>
      <w:r>
        <w:rPr>
          <w:rFonts w:ascii="Times New Roman"/>
          <w:b w:val="false"/>
          <w:i w:val="false"/>
          <w:color w:val="000000"/>
          <w:sz w:val="28"/>
        </w:rPr>
        <w:t>
      </w:t>
      </w:r>
      <w:r>
        <w:rPr>
          <w:rFonts w:ascii="Times New Roman"/>
          <w:b w:val="false"/>
          <w:i w:val="false"/>
          <w:color w:val="000000"/>
          <w:sz w:val="28"/>
        </w:rPr>
        <w:t xml:space="preserve">11.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 </w:t>
      </w:r>
      <w:r>
        <w:br/>
      </w:r>
      <w:r>
        <w:rPr>
          <w:rFonts w:ascii="Times New Roman"/>
          <w:b w:val="false"/>
          <w:i w:val="false"/>
          <w:color w:val="000000"/>
          <w:sz w:val="28"/>
        </w:rPr>
        <w:t>
      </w:t>
      </w:r>
      <w:r>
        <w:rPr>
          <w:rFonts w:ascii="Times New Roman"/>
          <w:b w:val="false"/>
          <w:i w:val="false"/>
          <w:color w:val="000000"/>
          <w:sz w:val="28"/>
        </w:rPr>
        <w:t xml:space="preserve">12.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xml:space="preserve">13.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 </w:t>
      </w:r>
      <w:r>
        <w:br/>
      </w:r>
      <w:r>
        <w:rPr>
          <w:rFonts w:ascii="Times New Roman"/>
          <w:b w:val="false"/>
          <w:i w:val="false"/>
          <w:color w:val="000000"/>
          <w:sz w:val="28"/>
        </w:rPr>
        <w:t>
      </w:t>
      </w:r>
      <w:r>
        <w:rPr>
          <w:rFonts w:ascii="Times New Roman"/>
          <w:b w:val="false"/>
          <w:i w:val="false"/>
          <w:color w:val="000000"/>
          <w:sz w:val="28"/>
        </w:rPr>
        <w:t xml:space="preserve">14. Аппараттың және атқарушы органдардың әкiмдiк мәжiлiстерiнде қарауға мәселелер дайындауы мынадай талаптарды сақтай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 xml:space="preserve">жоба мен анықтама, әдетте, аралығы екi жол арқылы басылған 5 бет мәтiннен аспауы тиiс; </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 xml:space="preserve">15.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 </w:t>
      </w:r>
      <w:r>
        <w:br/>
      </w:r>
      <w:r>
        <w:rPr>
          <w:rFonts w:ascii="Times New Roman"/>
          <w:b w:val="false"/>
          <w:i w:val="false"/>
          <w:color w:val="000000"/>
          <w:sz w:val="28"/>
        </w:rPr>
        <w:t>
      </w:t>
      </w:r>
      <w:r>
        <w:rPr>
          <w:rFonts w:ascii="Times New Roman"/>
          <w:b w:val="false"/>
          <w:i w:val="false"/>
          <w:color w:val="000000"/>
          <w:sz w:val="28"/>
        </w:rPr>
        <w:t xml:space="preserve">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 </w:t>
      </w:r>
      <w:r>
        <w:br/>
      </w:r>
      <w:r>
        <w:rPr>
          <w:rFonts w:ascii="Times New Roman"/>
          <w:b w:val="false"/>
          <w:i w:val="false"/>
          <w:color w:val="000000"/>
          <w:sz w:val="28"/>
        </w:rPr>
        <w:t>
      </w:t>
      </w:r>
      <w:r>
        <w:rPr>
          <w:rFonts w:ascii="Times New Roman"/>
          <w:b w:val="false"/>
          <w:i w:val="false"/>
          <w:color w:val="000000"/>
          <w:sz w:val="28"/>
        </w:rPr>
        <w:t xml:space="preserve">16.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 xml:space="preserve">Әкімдік мәжілісінде қабылданған шешімдер аппараттың тиісті бөлімі мәжіліс аяқталған күннен бастап үш жұмыс күн мерзімде хаттама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 </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 </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(түпнұсқалары), сондай-ақ олардың құжаттары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p>
    <w:bookmarkEnd w:id="7"/>
    <w:bookmarkStart w:name="z46" w:id="8"/>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8"/>
    <w:bookmarkStart w:name="z47" w:id="9"/>
    <w:p>
      <w:pPr>
        <w:spacing w:after="0"/>
        <w:ind w:left="0"/>
        <w:jc w:val="both"/>
      </w:pPr>
      <w:r>
        <w:rPr>
          <w:rFonts w:ascii="Times New Roman"/>
          <w:b w:val="false"/>
          <w:i w:val="false"/>
          <w:color w:val="000000"/>
          <w:sz w:val="28"/>
        </w:rPr>
        <w:t xml:space="preserve">
      17.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w:t>
      </w:r>
      <w:r>
        <w:rPr>
          <w:rFonts w:ascii="Times New Roman"/>
          <w:b w:val="false"/>
          <w:i w:val="false"/>
          <w:color w:val="000000"/>
          <w:sz w:val="28"/>
        </w:rPr>
        <w:t xml:space="preserve">1) мәселенi шешу әкiмдiктiң құзыретiне кiргенде; </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келiспеушiлiк туындаған кезде.</w:t>
      </w:r>
      <w:r>
        <w:br/>
      </w:r>
      <w:r>
        <w:rPr>
          <w:rFonts w:ascii="Times New Roman"/>
          <w:b w:val="false"/>
          <w:i w:val="false"/>
          <w:color w:val="000000"/>
          <w:sz w:val="28"/>
        </w:rPr>
        <w:t>
      </w:t>
      </w:r>
      <w:r>
        <w:rPr>
          <w:rFonts w:ascii="Times New Roman"/>
          <w:b w:val="false"/>
          <w:i w:val="false"/>
          <w:color w:val="000000"/>
          <w:sz w:val="28"/>
        </w:rPr>
        <w:t>18. Аппарат және жергiлiктi атқарушы органдар әкiмдiк қаулыларының, әкiм шешiмдерi мен өкiмдерiнiң жобаларын (бұдан әрi - 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тілінде ұсынылады. </w:t>
      </w:r>
      <w:r>
        <w:br/>
      </w:r>
      <w:r>
        <w:rPr>
          <w:rFonts w:ascii="Times New Roman"/>
          <w:b w:val="false"/>
          <w:i w:val="false"/>
          <w:color w:val="000000"/>
          <w:sz w:val="28"/>
        </w:rPr>
        <w:t>
      </w:t>
      </w:r>
      <w:r>
        <w:rPr>
          <w:rFonts w:ascii="Times New Roman"/>
          <w:b w:val="false"/>
          <w:i w:val="false"/>
          <w:color w:val="000000"/>
          <w:sz w:val="28"/>
        </w:rPr>
        <w:t xml:space="preserve">19.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20. Жобалар мiндеттi түрде мыналармен келiсiледi: </w:t>
      </w:r>
      <w:r>
        <w:br/>
      </w:r>
      <w:r>
        <w:rPr>
          <w:rFonts w:ascii="Times New Roman"/>
          <w:b w:val="false"/>
          <w:i w:val="false"/>
          <w:color w:val="000000"/>
          <w:sz w:val="28"/>
        </w:rPr>
        <w:t>
      </w:t>
      </w:r>
      <w:r>
        <w:rPr>
          <w:rFonts w:ascii="Times New Roman"/>
          <w:b w:val="false"/>
          <w:i w:val="false"/>
          <w:color w:val="000000"/>
          <w:sz w:val="28"/>
        </w:rPr>
        <w:t xml:space="preserve">1)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 xml:space="preserve">21. Жобаны әзiрлеушi жобаның көшiрмелерiн бiр мезгiлде барлық мүдделi атқарушы органдарға жiбередi. </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Әкiм, әкiмнiң орынбасарлары және аппарат басшысы келiсудiң өзге мерзiмдерiн белгiлей алады. </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 xml:space="preserve">22. Келісуші орган жобаны қараудың нәтижелері бойынша бірініші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w:t>
      </w:r>
      <w:r>
        <w:rPr>
          <w:rFonts w:ascii="Times New Roman"/>
          <w:b w:val="false"/>
          <w:i w:val="false"/>
          <w:color w:val="000000"/>
          <w:sz w:val="28"/>
        </w:rPr>
        <w:t>1) жоба ескертулерсiз келiсiлдi (жобада бұрыштама болады);</w:t>
      </w:r>
      <w:r>
        <w:br/>
      </w:r>
      <w:r>
        <w:rPr>
          <w:rFonts w:ascii="Times New Roman"/>
          <w:b w:val="false"/>
          <w:i w:val="false"/>
          <w:color w:val="000000"/>
          <w:sz w:val="28"/>
        </w:rPr>
        <w:t>
      </w:t>
      </w:r>
      <w:r>
        <w:rPr>
          <w:rFonts w:ascii="Times New Roman"/>
          <w:b w:val="false"/>
          <w:i w:val="false"/>
          <w:color w:val="000000"/>
          <w:sz w:val="28"/>
        </w:rPr>
        <w:t xml:space="preserve">2)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 xml:space="preserve">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 </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 xml:space="preserve">25.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 xml:space="preserve">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 </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 xml:space="preserve">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тілдегі және орыс тіліндегі мәтіндердің түпнұсқалы еместігі; </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 xml:space="preserve">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w:t>
      </w:r>
      <w:r>
        <w:rPr>
          <w:rFonts w:ascii="Times New Roman"/>
          <w:b w:val="false"/>
          <w:i w:val="false"/>
          <w:color w:val="000000"/>
          <w:sz w:val="28"/>
        </w:rPr>
        <w:t xml:space="preserve">27.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 </w:t>
      </w:r>
      <w:r>
        <w:br/>
      </w:r>
      <w:r>
        <w:rPr>
          <w:rFonts w:ascii="Times New Roman"/>
          <w:b w:val="false"/>
          <w:i w:val="false"/>
          <w:color w:val="000000"/>
          <w:sz w:val="28"/>
        </w:rPr>
        <w:t>
      </w:t>
      </w:r>
      <w:r>
        <w:rPr>
          <w:rFonts w:ascii="Times New Roman"/>
          <w:b w:val="false"/>
          <w:i w:val="false"/>
          <w:color w:val="000000"/>
          <w:sz w:val="28"/>
        </w:rPr>
        <w:t>28.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 xml:space="preserve">31.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32.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актiлердi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9"/>
    <w:bookmarkStart w:name="z89" w:id="10"/>
    <w:p>
      <w:pPr>
        <w:spacing w:after="0"/>
        <w:ind w:left="0"/>
        <w:jc w:val="left"/>
      </w:pPr>
      <w:r>
        <w:rPr>
          <w:rFonts w:ascii="Times New Roman"/>
          <w:b/>
          <w:i w:val="false"/>
          <w:color w:val="000000"/>
        </w:rPr>
        <w:t xml:space="preserve"> Қазақстан Республикасы Президентінің, Әкіметінің, Премьер-Министрінің, облыс, аудан әкімдіктің және әкімнің актілері мен тапсырмаларын орындауды ұйымдастыру тәртібі</w:t>
      </w:r>
    </w:p>
    <w:bookmarkEnd w:id="10"/>
    <w:bookmarkStart w:name="z90" w:id="11"/>
    <w:p>
      <w:pPr>
        <w:spacing w:after="0"/>
        <w:ind w:left="0"/>
        <w:jc w:val="both"/>
      </w:pPr>
      <w:r>
        <w:rPr>
          <w:rFonts w:ascii="Times New Roman"/>
          <w:b w:val="false"/>
          <w:i w:val="false"/>
          <w:color w:val="000000"/>
          <w:sz w:val="28"/>
        </w:rPr>
        <w:t>
      35.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w:t>
      </w:r>
      <w:r>
        <w:br/>
      </w:r>
      <w:r>
        <w:rPr>
          <w:rFonts w:ascii="Times New Roman"/>
          <w:b w:val="false"/>
          <w:i w:val="false"/>
          <w:color w:val="000000"/>
          <w:sz w:val="28"/>
        </w:rPr>
        <w:t>
      </w:t>
      </w:r>
      <w:r>
        <w:rPr>
          <w:rFonts w:ascii="Times New Roman"/>
          <w:b w:val="false"/>
          <w:i w:val="false"/>
          <w:color w:val="000000"/>
          <w:sz w:val="28"/>
        </w:rPr>
        <w:t xml:space="preserve">40.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w:t>
      </w:r>
      <w:r>
        <w:br/>
      </w:r>
      <w:r>
        <w:rPr>
          <w:rFonts w:ascii="Times New Roman"/>
          <w:b w:val="false"/>
          <w:i w:val="false"/>
          <w:color w:val="000000"/>
          <w:sz w:val="28"/>
        </w:rPr>
        <w:t>
      </w:t>
      </w:r>
      <w:r>
        <w:rPr>
          <w:rFonts w:ascii="Times New Roman"/>
          <w:b w:val="false"/>
          <w:i w:val="false"/>
          <w:color w:val="000000"/>
          <w:sz w:val="28"/>
        </w:rPr>
        <w:t xml:space="preserve">жүйелi хабардар ете отырып, әкiмнiң олардың орындалуын бақылау жөнiндегi қызметiн қамтамасыз етедi. </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