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32bf" w14:textId="6ee3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2015 жылғы 13 мамырдағы № 119-қ қаулысы. Қызылорда облысының Әділет департаментінде 2015 жылғы 17 маусымда № 5014 болып тіркелді. Күші жойылды - Қызылорда облысы Арал ауданы әкімдігінің 2015 жылғы 16 қазандағы № 262-қ қаулысымен</w:t>
      </w:r>
    </w:p>
    <w:p>
      <w:pPr>
        <w:spacing w:after="0"/>
        <w:ind w:left="0"/>
        <w:jc w:val="both"/>
      </w:pPr>
      <w:bookmarkStart w:name="z8" w:id="0"/>
      <w:r>
        <w:rPr>
          <w:rFonts w:ascii="Times New Roman"/>
          <w:b w:val="false"/>
          <w:i w:val="false"/>
          <w:color w:val="ff0000"/>
          <w:sz w:val="28"/>
        </w:rPr>
        <w:t xml:space="preserve">
      Ескерту. Күші жойылды - Қызылорда облысы Арал ауданы әкімдігінің 16.10.2015 </w:t>
      </w:r>
      <w:r>
        <w:rPr>
          <w:rFonts w:ascii="Times New Roman"/>
          <w:b w:val="false"/>
          <w:i w:val="false"/>
          <w:color w:val="ff0000"/>
          <w:sz w:val="28"/>
        </w:rPr>
        <w:t>№ 262-қ</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сәйкес, Арал ауданының әкімдігі </w:t>
      </w:r>
      <w:r>
        <w:rPr>
          <w:rFonts w:ascii="Times New Roman"/>
          <w:b/>
          <w:i w:val="false"/>
          <w:color w:val="000000"/>
          <w:sz w:val="28"/>
        </w:rPr>
        <w:t>ҚАУЛЫ ЕТЕДІ:</w:t>
      </w:r>
    </w:p>
    <w:bookmarkStart w:name="z9" w:id="1"/>
    <w:p>
      <w:pPr>
        <w:spacing w:after="0"/>
        <w:ind w:left="0"/>
        <w:jc w:val="both"/>
      </w:pPr>
      <w:r>
        <w:rPr>
          <w:rFonts w:ascii="Times New Roman"/>
          <w:b w:val="false"/>
          <w:i w:val="false"/>
          <w:color w:val="000000"/>
          <w:sz w:val="28"/>
        </w:rPr>
        <w:t xml:space="preserve">
      1. Осы қаулының № 1, 2, 3, 4 </w:t>
      </w:r>
      <w:r>
        <w:rPr>
          <w:rFonts w:ascii="Times New Roman"/>
          <w:b w:val="false"/>
          <w:i w:val="false"/>
          <w:color w:val="000000"/>
          <w:sz w:val="28"/>
        </w:rPr>
        <w:t>қосымшаларына</w:t>
      </w:r>
      <w:r>
        <w:rPr>
          <w:rFonts w:ascii="Times New Roman"/>
          <w:b w:val="false"/>
          <w:i w:val="false"/>
          <w:color w:val="000000"/>
          <w:sz w:val="28"/>
        </w:rPr>
        <w:t xml:space="preserve"> сәйкес Арал ауданының шалғайдағы елді мекендерінде тұратын балаларды жалпы білім беретін мектептерге тасымалдаудың схемасы мен тәртібі бекітілсін. </w:t>
      </w:r>
    </w:p>
    <w:bookmarkEnd w:id="1"/>
    <w:bookmarkStart w:name="z10" w:id="2"/>
    <w:p>
      <w:pPr>
        <w:spacing w:after="0"/>
        <w:ind w:left="0"/>
        <w:jc w:val="both"/>
      </w:pPr>
      <w:r>
        <w:rPr>
          <w:rFonts w:ascii="Times New Roman"/>
          <w:b w:val="false"/>
          <w:i w:val="false"/>
          <w:color w:val="000000"/>
          <w:sz w:val="28"/>
        </w:rPr>
        <w:t>
      2. Осы қаулының орындалуын бақылау аудан әкімінің орынбасары Қ. Жанұзақовқа жүктелсін.</w:t>
      </w:r>
    </w:p>
    <w:bookmarkEnd w:id="2"/>
    <w:bookmarkStart w:name="z11"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r>
              <w:br/>
            </w:r>
            <w:r>
              <w:rPr>
                <w:rFonts w:ascii="Times New Roman"/>
                <w:b w:val="false"/>
                <w:i w:val="false"/>
                <w:color w:val="000000"/>
                <w:sz w:val="20"/>
              </w:rPr>
              <w:t>2015 жылғы "13" мамырдағы</w:t>
            </w:r>
            <w:r>
              <w:br/>
            </w:r>
            <w:r>
              <w:rPr>
                <w:rFonts w:ascii="Times New Roman"/>
                <w:b w:val="false"/>
                <w:i w:val="false"/>
                <w:color w:val="000000"/>
                <w:sz w:val="20"/>
              </w:rPr>
              <w:t>№ 119-қ қаулысына № 1 қосымша</w:t>
            </w:r>
          </w:p>
        </w:tc>
      </w:tr>
    </w:tbl>
    <w:p>
      <w:pPr>
        <w:spacing w:after="0"/>
        <w:ind w:left="0"/>
        <w:jc w:val="left"/>
      </w:pPr>
      <w:r>
        <w:rPr>
          <w:rFonts w:ascii="Times New Roman"/>
          <w:b/>
          <w:i w:val="false"/>
          <w:color w:val="000000"/>
        </w:rPr>
        <w:t xml:space="preserve"> Арал ауданының шалғайдағы елді мекендерінде тұратын балаларды жалпы білім беретін мектептерге тасымалдаудың схемасы</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9"/>
        <w:gridCol w:w="3485"/>
        <w:gridCol w:w="3026"/>
      </w:tblGrid>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уақыты</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 ауылдық округі, Көне Қаратерең ауылы – Қаратерең ауылы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километр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минут</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Қаратерең ауылдық округінің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Жиенбаев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05 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r>
              <w:br/>
            </w:r>
            <w:r>
              <w:rPr>
                <w:rFonts w:ascii="Times New Roman"/>
                <w:b w:val="false"/>
                <w:i w:val="false"/>
                <w:color w:val="000000"/>
                <w:sz w:val="20"/>
              </w:rPr>
              <w:t>2015 жылғы "13" мамырдағы</w:t>
            </w:r>
            <w:r>
              <w:br/>
            </w:r>
            <w:r>
              <w:rPr>
                <w:rFonts w:ascii="Times New Roman"/>
                <w:b w:val="false"/>
                <w:i w:val="false"/>
                <w:color w:val="000000"/>
                <w:sz w:val="20"/>
              </w:rPr>
              <w:t>№ 119-қ қаулысына № 2 қосымша</w:t>
            </w:r>
          </w:p>
        </w:tc>
      </w:tr>
    </w:tbl>
    <w:p>
      <w:pPr>
        <w:spacing w:after="0"/>
        <w:ind w:left="0"/>
        <w:jc w:val="left"/>
      </w:pPr>
      <w:r>
        <w:rPr>
          <w:rFonts w:ascii="Times New Roman"/>
          <w:b/>
          <w:i w:val="false"/>
          <w:color w:val="000000"/>
        </w:rPr>
        <w:t xml:space="preserve"> Арал ауданының шалғайдағы елді мекендерінде тұратын балаларды жалпы білім беретін мектептерге тасымалдаудың схемасы</w:t>
      </w:r>
    </w:p>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7"/>
        <w:gridCol w:w="3620"/>
        <w:gridCol w:w="3143"/>
      </w:tblGrid>
      <w:tr>
        <w:trPr>
          <w:trHeight w:val="30" w:hRule="atLeast"/>
        </w:trPr>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уақыты</w:t>
            </w:r>
          </w:p>
        </w:tc>
      </w:tr>
      <w:tr>
        <w:trPr>
          <w:trHeight w:val="30" w:hRule="atLeast"/>
        </w:trPr>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Қаратерең ауылдық округі, Тастақ ауылы – Қаратерең ауылы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километр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Қаратерең ауылдық округінің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Жиенбаев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05 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r>
              <w:br/>
            </w:r>
            <w:r>
              <w:rPr>
                <w:rFonts w:ascii="Times New Roman"/>
                <w:b w:val="false"/>
                <w:i w:val="false"/>
                <w:color w:val="000000"/>
                <w:sz w:val="20"/>
              </w:rPr>
              <w:t>2015 жылғы "13" мамырдағы</w:t>
            </w:r>
            <w:r>
              <w:br/>
            </w:r>
            <w:r>
              <w:rPr>
                <w:rFonts w:ascii="Times New Roman"/>
                <w:b w:val="false"/>
                <w:i w:val="false"/>
                <w:color w:val="000000"/>
                <w:sz w:val="20"/>
              </w:rPr>
              <w:t>№ 119-қ қаулысына № 3 қосымша</w:t>
            </w:r>
          </w:p>
        </w:tc>
      </w:tr>
    </w:tbl>
    <w:p>
      <w:pPr>
        <w:spacing w:after="0"/>
        <w:ind w:left="0"/>
        <w:jc w:val="left"/>
      </w:pPr>
      <w:r>
        <w:rPr>
          <w:rFonts w:ascii="Times New Roman"/>
          <w:b/>
          <w:i w:val="false"/>
          <w:color w:val="000000"/>
        </w:rPr>
        <w:t xml:space="preserve"> Арал ауданының шалғайдағы елді мекендерінде тұратын балаларды жалпы білім беретін мектептерге тасымалдаудың схемасы</w:t>
      </w:r>
    </w:p>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2"/>
        <w:gridCol w:w="2482"/>
        <w:gridCol w:w="3556"/>
      </w:tblGrid>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уақыты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 ауылдық округі, Қос белгі ауылы –Ақеспе ауылы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километр</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Қосаман ауылдық округінің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А. Кеншімбаев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05 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мамырдағы</w:t>
            </w:r>
            <w:r>
              <w:br/>
            </w:r>
            <w:r>
              <w:rPr>
                <w:rFonts w:ascii="Times New Roman"/>
                <w:b w:val="false"/>
                <w:i w:val="false"/>
                <w:color w:val="000000"/>
                <w:sz w:val="20"/>
              </w:rPr>
              <w:t>№ 119-қ қаулысына № 4 қосымша</w:t>
            </w:r>
          </w:p>
        </w:tc>
      </w:tr>
    </w:tbl>
    <w:p>
      <w:pPr>
        <w:spacing w:after="0"/>
        <w:ind w:left="0"/>
        <w:jc w:val="left"/>
      </w:pPr>
      <w:r>
        <w:rPr>
          <w:rFonts w:ascii="Times New Roman"/>
          <w:b/>
          <w:i w:val="false"/>
          <w:color w:val="000000"/>
        </w:rPr>
        <w:t xml:space="preserve"> Арал ауданының шалғайдағы елдi мекендерінде тұратын балаларды жалпы бiлiм беретiн мектептерге тасымалдаудың тәртібі 1. Жалпы ережелер</w:t>
      </w:r>
    </w:p>
    <w:p>
      <w:pPr>
        <w:spacing w:after="0"/>
        <w:ind w:left="0"/>
        <w:jc w:val="both"/>
      </w:pPr>
      <w:r>
        <w:rPr>
          <w:rFonts w:ascii="Times New Roman"/>
          <w:b w:val="false"/>
          <w:i w:val="false"/>
          <w:color w:val="000000"/>
          <w:sz w:val="28"/>
        </w:rPr>
        <w:t xml:space="preserve">
      1.  Осы Арал ауданының шалғай елдi мекендерде тұратын балаларды жалпы бiлiм беретiн мектептерге тасымалдаудың тәртiбi" Автомобиль көлiгi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қаулысымен бекітілген Автомобиль көлігімен жолаушылар мен багажды тасымалдау қағидасына (бұдан әрі - Қағида) сәйкес әзірленген.</w:t>
      </w:r>
    </w:p>
    <w:p>
      <w:pPr>
        <w:spacing w:after="0"/>
        <w:ind w:left="0"/>
        <w:jc w:val="left"/>
      </w:pPr>
      <w:r>
        <w:rPr>
          <w:rFonts w:ascii="Times New Roman"/>
          <w:b/>
          <w:i w:val="false"/>
          <w:color w:val="000000"/>
        </w:rPr>
        <w:t xml:space="preserve"> 2. Балаларды тасымалдауды ұйымдастыру</w:t>
      </w:r>
    </w:p>
    <w:p>
      <w:pPr>
        <w:spacing w:after="0"/>
        <w:ind w:left="0"/>
        <w:jc w:val="both"/>
      </w:pPr>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3.  Автомобиль көлiгiмен балаларды тасымалдау (экскурсиялық және туристiктен басқа)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4.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xml:space="preserve">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 </w:t>
      </w:r>
      <w:r>
        <w:br/>
      </w:r>
      <w:r>
        <w:rPr>
          <w:rFonts w:ascii="Times New Roman"/>
          <w:b w:val="false"/>
          <w:i w:val="false"/>
          <w:color w:val="000000"/>
          <w:sz w:val="28"/>
        </w:rPr>
        <w:t xml:space="preserve">
      6.  Балалардың топтарын 22.00-ден бастап 06.00 сағатқа дейін автобустармен тасымалдау, сондай-ақ көрінім жеткіліксіз жағдайда (тұман, қар, жаңбыр)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 </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r>
        <w:br/>
      </w:r>
      <w:r>
        <w:rPr>
          <w:rFonts w:ascii="Times New Roman"/>
          <w:b w:val="false"/>
          <w:i w:val="false"/>
          <w:color w:val="000000"/>
          <w:sz w:val="28"/>
        </w:rPr>
        <w:t>
      7.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8.  Автобусты күтiп тұрған балаларға арналған алаңшалар, олардың жүрiс бөлiгiне шығуын болдырмайтындай жеткiлiктi үлкен болуы тиiс. Алаңдарда жайластырылған өту жолдарының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9.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Күзгі-қысқы кезеңде алаңдар қардан, мұздан, кірден тазартылуы тиіс.</w:t>
      </w:r>
      <w:r>
        <w:br/>
      </w:r>
      <w:r>
        <w:rPr>
          <w:rFonts w:ascii="Times New Roman"/>
          <w:b w:val="false"/>
          <w:i w:val="false"/>
          <w:color w:val="000000"/>
          <w:sz w:val="28"/>
        </w:rPr>
        <w:t>
      10.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11.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12.  Балаларды жаппай тасымалдауға және балаларды алыс жерлерге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сондай-ақ отырғызу алаңшаларының болуын тексередi. Отырғызу және түсiру орындары автобус тұрағынан кемiнде 30 метр қашықтықта орналасуы тиіс.</w:t>
      </w:r>
      <w:r>
        <w:br/>
      </w:r>
      <w:r>
        <w:rPr>
          <w:rFonts w:ascii="Times New Roman"/>
          <w:b w:val="false"/>
          <w:i w:val="false"/>
          <w:color w:val="000000"/>
          <w:sz w:val="28"/>
        </w:rPr>
        <w:t>
      13.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 және одан жоғары) белгiлеуге жол берiледi).</w:t>
      </w:r>
      <w:r>
        <w:br/>
      </w:r>
      <w:r>
        <w:rPr>
          <w:rFonts w:ascii="Times New Roman"/>
          <w:b w:val="false"/>
          <w:i w:val="false"/>
          <w:color w:val="000000"/>
          <w:sz w:val="28"/>
        </w:rPr>
        <w:t>
      14.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қозғалысы ережесiн өрескел бұзбаған.</w:t>
      </w:r>
      <w:r>
        <w:br/>
      </w:r>
      <w:r>
        <w:rPr>
          <w:rFonts w:ascii="Times New Roman"/>
          <w:b w:val="false"/>
          <w:i w:val="false"/>
          <w:color w:val="000000"/>
          <w:sz w:val="28"/>
        </w:rPr>
        <w:t>
      15.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left"/>
      </w:pPr>
      <w:r>
        <w:rPr>
          <w:rFonts w:ascii="Times New Roman"/>
          <w:b/>
          <w:i w:val="false"/>
          <w:color w:val="000000"/>
        </w:rPr>
        <w:t xml:space="preserve"> 3. Автокөлiк құралдарына қойылатын талаптар</w:t>
      </w:r>
    </w:p>
    <w:p>
      <w:pPr>
        <w:spacing w:after="0"/>
        <w:ind w:left="0"/>
        <w:jc w:val="both"/>
      </w:pPr>
      <w:r>
        <w:rPr>
          <w:rFonts w:ascii="Times New Roman"/>
          <w:b w:val="false"/>
          <w:i w:val="false"/>
          <w:color w:val="000000"/>
          <w:sz w:val="28"/>
        </w:rPr>
        <w:t xml:space="preserve">
      16.  Балаларды тасымалдауға Қазақстан Республикасының заңнамасына сәйкес техникалық байқаудан өткен автокөлiк құралдары жiберiледi. Бұл ретте автобустармен тасымалдау кезінде пайдаланылатын автобустар тиiстi стандарттардың талаптарына сай болуы қажет. </w:t>
      </w:r>
      <w:r>
        <w:br/>
      </w:r>
      <w:r>
        <w:rPr>
          <w:rFonts w:ascii="Times New Roman"/>
          <w:b w:val="false"/>
          <w:i w:val="false"/>
          <w:color w:val="000000"/>
          <w:sz w:val="28"/>
        </w:rPr>
        <w:t>
      17.  Балаларды тасымалдауға пайдаланатын автобустарда мыналар болуы тиіс: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атмосфералық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бүтін материалдан жасалуы тиiс;</w:t>
      </w:r>
      <w:r>
        <w:br/>
      </w:r>
      <w:r>
        <w:rPr>
          <w:rFonts w:ascii="Times New Roman"/>
          <w:b w:val="false"/>
          <w:i w:val="false"/>
          <w:color w:val="000000"/>
          <w:sz w:val="28"/>
        </w:rPr>
        <w:t>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пайыздан артық жабуға тыйым салынады;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үйіліп тасталмаған жолаушылар салоны.</w:t>
      </w:r>
      <w:r>
        <w:br/>
      </w:r>
      <w:r>
        <w:rPr>
          <w:rFonts w:ascii="Times New Roman"/>
          <w:b w:val="false"/>
          <w:i w:val="false"/>
          <w:color w:val="000000"/>
          <w:sz w:val="28"/>
        </w:rPr>
        <w:t>
      18.  Автобустармен тасымалдау кезiнде пайдаланылатын автобустардың, шағын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Сыртқы кузовты жуу ауысымнан кейін өткізіледі.</w:t>
      </w:r>
      <w:r>
        <w:br/>
      </w:r>
      <w:r>
        <w:rPr>
          <w:rFonts w:ascii="Times New Roman"/>
          <w:b w:val="false"/>
          <w:i w:val="false"/>
          <w:color w:val="000000"/>
          <w:sz w:val="28"/>
        </w:rPr>
        <w:t>
      19.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санитариялық-эпидемиологиялық қорытындысы болуы тиiс.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