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048a" w14:textId="ffd0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Қызылорда қалалық мәслихатының 2014 жылғы 29 шілдедегі № 31/4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19 ақпандағы № 39/4 шешімі. Қызылорда облысының Әділет департаментінде 2015 жылғы 10 наурызда № 4907 болып тіркелді. Күші жойылды - Қызылорда қалалық мәслихатының 2015 жылғы 23 маусымдағы N 43/6 шешімімен</w:t>
      </w:r>
    </w:p>
    <w:p>
      <w:pPr>
        <w:spacing w:after="0"/>
        <w:ind w:left="0"/>
        <w:jc w:val="left"/>
      </w:pPr>
      <w:r>
        <w:rPr>
          <w:rFonts w:ascii="Times New Roman"/>
          <w:b w:val="false"/>
          <w:i w:val="false"/>
          <w:color w:val="ff0000"/>
          <w:sz w:val="28"/>
        </w:rPr>
        <w:t xml:space="preserve">      Ескерту. Күші жойылды - Қызылорда қалалық мәслихатының 23.06.2015 </w:t>
      </w:r>
      <w:r>
        <w:rPr>
          <w:rFonts w:ascii="Times New Roman"/>
          <w:b w:val="false"/>
          <w:i w:val="false"/>
          <w:color w:val="ff0000"/>
          <w:sz w:val="28"/>
        </w:rPr>
        <w:t>№ 43/6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Қызылорда қалалық мәслихатының 2014 жылғы 29 шілдедегі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 4744 тіркелген, 2014 жылғы 20 тамыздағы № 55-56 (1078-1079) "Ақмешіт ақшамы" газетінде, 2014 жылғы 20 тамыздағы №34 (350) "Ел тілегі"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150 000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ХХХІХ сессиясының төрағасы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САҚТАҒАНОВ</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жұмыспен қамтуды үйлестіру</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Ж.Жылқышиева ____________</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ақпан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