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764c" w14:textId="d0e7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қорғау саласындағы мемлекеттік көрсетілетін қызметтердің регламенттерін бекіту туралы" Қызылорда облысы әкімдігінің 2015 жылғы 9 қыркүйектегі № 155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28 желтоқсандағы № 279 қаулысы. Қызылорда облысының Әділет департаментінде 2016 жылғы 01 ақпанда № 5328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"Табиғат қорғау саласындағы мемлекеттік көрсетілетін қызметтердің регламенттерін бекіту туралы" Қызылорда облысы әкімдігінің 2015 жылғы 9 қыркүйектегі </w:t>
      </w:r>
      <w:r>
        <w:rPr>
          <w:rFonts w:ascii="Times New Roman"/>
          <w:b w:val="false"/>
          <w:i w:val="false"/>
          <w:color w:val="000000"/>
          <w:sz w:val="28"/>
        </w:rPr>
        <w:t>№ 155</w:t>
      </w:r>
      <w:r>
        <w:rPr>
          <w:rFonts w:ascii="Times New Roman"/>
          <w:b w:val="false"/>
          <w:i w:val="false"/>
          <w:color w:val="000000"/>
          <w:sz w:val="28"/>
        </w:rPr>
        <w:t xml:space="preserve"> қаулысына (нормативтік құқықтық актілерді мемлекеттік тіркеу Тізілімінде 5155 нөмірімен тіркелген, "Кызылординские вести" және "Сыр бойы" газеттерінде 2015 жылғы 8 қазанда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279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155 қаулысымен бекітілген</w:t>
            </w:r>
          </w:p>
        </w:tc>
      </w:tr>
    </w:tbl>
    <w:bookmarkStart w:name="z12" w:id="5"/>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аңшылық алқаптарды және бір облыстың аумағында орналасқан халықаралық және республикалық маңызы бар балық шаруашылығы су айдындарын және (немесе) учаскелерін бекітіп беру кезінде - "Қызылорда облысының табиғи ресурстар және табиғат пайдалануды реттеу басқармасы" мемлекеттік мекемесі, жергілікті маңызы бар балық шаруашылығы су айдындарын және (немесе) учаскелерін бекітіп беру кезінде - Қызылорда қалалық және аудандық ауыл шаруашылығы бөлімдері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8"/>
    <w:bookmarkStart w:name="z16" w:id="9"/>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9"/>
    <w:bookmarkStart w:name="z17" w:id="10"/>
    <w:p>
      <w:pPr>
        <w:spacing w:after="0"/>
        <w:ind w:left="0"/>
        <w:jc w:val="both"/>
      </w:pPr>
      <w:r>
        <w:rPr>
          <w:rFonts w:ascii="Times New Roman"/>
          <w:b w:val="false"/>
          <w:i w:val="false"/>
          <w:color w:val="000000"/>
          <w:sz w:val="28"/>
        </w:rPr>
        <w:t>
      3. Мемлекеттік көрсетілетін қызмет нәтижесі - жануарлар дүниесін пайдаланушыларға аңшылық алқаптар мен бір облыстың аумағында орналасқан халықаралық және республикалық маңызы бар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облыс әкімдігінің қаулысы және жергілікті маңызы бар балық шаруашылығы су айдындарын және (немесе) учаскелерін бекітіп беру және балық шаруашылықтарының қажеттіліктері үшін сервитуттарды белгілеу жөніндегі Қызылорда қаласы мен аудандар әкімдіктерінің қаулысы (бұдан әрі – қаулы).</w:t>
      </w:r>
    </w:p>
    <w:bookmarkEnd w:id="10"/>
    <w:bookmarkStart w:name="z18" w:id="11"/>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1"/>
    <w:bookmarkStart w:name="z19"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
    <w:bookmarkStart w:name="z20" w:id="1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бұйрығымен (нормативтік құқықтық актілерді мемлекеттік тіркеу Тізілімінде 11774 нөмірімен тіркелген)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(бұдан әрі – стандарт) қосымшасына сәйкес нысан бойынша өтініш ұсынуы. </w:t>
      </w:r>
    </w:p>
    <w:bookmarkEnd w:id="13"/>
    <w:bookmarkStart w:name="z21" w:id="1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4"/>
    <w:bookmarkStart w:name="z22" w:id="15"/>
    <w:p>
      <w:pPr>
        <w:spacing w:after="0"/>
        <w:ind w:left="0"/>
        <w:jc w:val="both"/>
      </w:pPr>
      <w:r>
        <w:rPr>
          <w:rFonts w:ascii="Times New Roman"/>
          <w:b w:val="false"/>
          <w:i w:val="false"/>
          <w:color w:val="000000"/>
          <w:sz w:val="28"/>
        </w:rPr>
        <w:t>
      1) көрсетілетін қызметті алушы не оның өкілі конкурстық комиссияның (бұдан әрі – комиссия) хаттамалық шешімі шыққаннан кейін көрсетілетін қызметті берушіге стандарттың 9-тармағына сәйкес құжаттарды ұсынады;</w:t>
      </w:r>
    </w:p>
    <w:bookmarkEnd w:id="15"/>
    <w:bookmarkStart w:name="z23" w:id="1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көрсетіліп, оның тіркелгені туралы көрсетілетін қызметті берушінің кеңсесінде белгі қойылған өтініштің көшірмесін (бұдан әрі – өтініш көшірмесі) береді және құжаттарды көрсетілетін қызметті берушінің басшысына ұсынады (жиырма минуттан аспайды);</w:t>
      </w:r>
    </w:p>
    <w:bookmarkEnd w:id="16"/>
    <w:bookmarkStart w:name="z24" w:id="1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17"/>
    <w:bookmarkStart w:name="z25" w:id="18"/>
    <w:p>
      <w:pPr>
        <w:spacing w:after="0"/>
        <w:ind w:left="0"/>
        <w:jc w:val="both"/>
      </w:pPr>
      <w:r>
        <w:rPr>
          <w:rFonts w:ascii="Times New Roman"/>
          <w:b w:val="false"/>
          <w:i w:val="false"/>
          <w:color w:val="000000"/>
          <w:sz w:val="28"/>
        </w:rPr>
        <w:t xml:space="preserve">
      4) көрсетілетін қызметті берушінің орындаушысы комиссия хаттамасының негізінде қаулының қабылдануын қамтамасыз етеді және қаулы көшірмесін көрсетілетін қызметті берушінің кеңсе қызметкеріне жолдайды (бес жұмыс күні ішінде); </w:t>
      </w:r>
    </w:p>
    <w:bookmarkEnd w:id="18"/>
    <w:bookmarkStart w:name="z26" w:id="19"/>
    <w:p>
      <w:pPr>
        <w:spacing w:after="0"/>
        <w:ind w:left="0"/>
        <w:jc w:val="both"/>
      </w:pPr>
      <w:r>
        <w:rPr>
          <w:rFonts w:ascii="Times New Roman"/>
          <w:b w:val="false"/>
          <w:i w:val="false"/>
          <w:color w:val="000000"/>
          <w:sz w:val="28"/>
        </w:rPr>
        <w:t>
      5) көрсетілетін қызметті берушінің кеңсе қызметкері қаулы көшірмесін тіркейді және көрсетілетін қызметті алушыға не оның өкіліне береді (жиырма минуттан аспайды).</w:t>
      </w:r>
    </w:p>
    <w:bookmarkEnd w:id="19"/>
    <w:bookmarkStart w:name="z27" w:id="2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
    <w:bookmarkStart w:name="z28"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комиссияның өзара іс-қимыл тәртібінің сипаттамасы</w:t>
      </w:r>
    </w:p>
    <w:bookmarkEnd w:id="21"/>
    <w:bookmarkStart w:name="z29" w:id="2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комиссияның тізбесі:</w:t>
      </w:r>
    </w:p>
    <w:bookmarkEnd w:id="22"/>
    <w:bookmarkStart w:name="z30" w:id="23"/>
    <w:p>
      <w:pPr>
        <w:spacing w:after="0"/>
        <w:ind w:left="0"/>
        <w:jc w:val="both"/>
      </w:pPr>
      <w:r>
        <w:rPr>
          <w:rFonts w:ascii="Times New Roman"/>
          <w:b w:val="false"/>
          <w:i w:val="false"/>
          <w:color w:val="000000"/>
          <w:sz w:val="28"/>
        </w:rPr>
        <w:t>
      1) көрсетілетін қызметті берушінің кеңсе қызметкері;</w:t>
      </w:r>
    </w:p>
    <w:bookmarkEnd w:id="23"/>
    <w:bookmarkStart w:name="z31" w:id="24"/>
    <w:p>
      <w:pPr>
        <w:spacing w:after="0"/>
        <w:ind w:left="0"/>
        <w:jc w:val="both"/>
      </w:pPr>
      <w:r>
        <w:rPr>
          <w:rFonts w:ascii="Times New Roman"/>
          <w:b w:val="false"/>
          <w:i w:val="false"/>
          <w:color w:val="000000"/>
          <w:sz w:val="28"/>
        </w:rPr>
        <w:t>
      2) көрсетілетін қызметті берушінің басшысы;</w:t>
      </w:r>
    </w:p>
    <w:bookmarkEnd w:id="24"/>
    <w:bookmarkStart w:name="z32" w:id="25"/>
    <w:p>
      <w:pPr>
        <w:spacing w:after="0"/>
        <w:ind w:left="0"/>
        <w:jc w:val="both"/>
      </w:pPr>
      <w:r>
        <w:rPr>
          <w:rFonts w:ascii="Times New Roman"/>
          <w:b w:val="false"/>
          <w:i w:val="false"/>
          <w:color w:val="000000"/>
          <w:sz w:val="28"/>
        </w:rPr>
        <w:t>
      3) көрсетілетін қызметті берушінің орындаушысы;</w:t>
      </w:r>
    </w:p>
    <w:bookmarkEnd w:id="25"/>
    <w:bookmarkStart w:name="z33" w:id="26"/>
    <w:p>
      <w:pPr>
        <w:spacing w:after="0"/>
        <w:ind w:left="0"/>
        <w:jc w:val="both"/>
      </w:pPr>
      <w:r>
        <w:rPr>
          <w:rFonts w:ascii="Times New Roman"/>
          <w:b w:val="false"/>
          <w:i w:val="false"/>
          <w:color w:val="000000"/>
          <w:sz w:val="28"/>
        </w:rPr>
        <w:t>
      4) комиссия.</w:t>
      </w:r>
    </w:p>
    <w:bookmarkEnd w:id="26"/>
    <w:bookmarkStart w:name="z34" w:id="2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7"/>
    <w:bookmarkStart w:name="z35" w:id="28"/>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8"/>
    <w:bookmarkStart w:name="z36" w:id="2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табиғи ресурстар және табиғат пайдалануды реттеу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w:t>
            </w:r>
            <w:r>
              <w:br/>
            </w:r>
            <w:r>
              <w:rPr>
                <w:rFonts w:ascii="Times New Roman"/>
                <w:b w:val="false"/>
                <w:i w:val="false"/>
                <w:color w:val="000000"/>
                <w:sz w:val="20"/>
              </w:rPr>
              <w:t>жануарлар дүниесін пайдаланушыларға аңшылық</w:t>
            </w:r>
            <w:r>
              <w:br/>
            </w:r>
            <w:r>
              <w:rPr>
                <w:rFonts w:ascii="Times New Roman"/>
                <w:b w:val="false"/>
                <w:i w:val="false"/>
                <w:color w:val="000000"/>
                <w:sz w:val="20"/>
              </w:rPr>
              <w:t>алқаптар мен балық шаруашылығы су айдындарын және (немесе) учаскелерін</w:t>
            </w:r>
            <w:r>
              <w:br/>
            </w:r>
            <w:r>
              <w:rPr>
                <w:rFonts w:ascii="Times New Roman"/>
                <w:b w:val="false"/>
                <w:i w:val="false"/>
                <w:color w:val="000000"/>
                <w:sz w:val="20"/>
              </w:rPr>
              <w:t>бекітіп беру мен аңшылық және балық шаруашылықтарының</w:t>
            </w:r>
            <w:r>
              <w:br/>
            </w:r>
            <w:r>
              <w:rPr>
                <w:rFonts w:ascii="Times New Roman"/>
                <w:b w:val="false"/>
                <w:i w:val="false"/>
                <w:color w:val="000000"/>
                <w:sz w:val="20"/>
              </w:rPr>
              <w:t>қажеттіліктері үшін сервитуттарды белгілеу жөнінде шешімдер қабылдауы"</w:t>
            </w:r>
            <w:r>
              <w:br/>
            </w:r>
            <w:r>
              <w:rPr>
                <w:rFonts w:ascii="Times New Roman"/>
                <w:b w:val="false"/>
                <w:i w:val="false"/>
                <w:color w:val="000000"/>
                <w:sz w:val="20"/>
              </w:rPr>
              <w:t>мемлекеттік көрсетілетін қызмет регламентіне 1– қосымша</w:t>
            </w:r>
          </w:p>
        </w:tc>
      </w:tr>
    </w:tbl>
    <w:bookmarkStart w:name="z38" w:id="3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4368"/>
        <w:gridCol w:w="2438"/>
        <w:gridCol w:w="1468"/>
        <w:gridCol w:w="1471"/>
        <w:gridCol w:w="1859"/>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1</w:t>
            </w:r>
          </w:p>
          <w:bookmarkEnd w:id="31"/>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2</w:t>
            </w:r>
          </w:p>
          <w:bookmarkEnd w:id="32"/>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3</w:t>
            </w:r>
          </w:p>
          <w:bookmarkEnd w:id="33"/>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хаттамасы негізінде қаулының қабылдануын қамтамасыз етеді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көшірмесін тіркейді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4</w:t>
            </w:r>
          </w:p>
          <w:bookmarkEnd w:id="34"/>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w:t>
            </w:r>
            <w:r>
              <w:br/>
            </w:r>
            <w:r>
              <w:rPr>
                <w:rFonts w:ascii="Times New Roman"/>
                <w:b w:val="false"/>
                <w:i w:val="false"/>
                <w:color w:val="000000"/>
                <w:sz w:val="20"/>
              </w:rPr>
              <w:t>
 нәтижесі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 көшірмесін көрсетілетін қызметті берушінің кеңсе қызметкеріне </w:t>
            </w:r>
            <w:r>
              <w:br/>
            </w:r>
            <w:r>
              <w:rPr>
                <w:rFonts w:ascii="Times New Roman"/>
                <w:b w:val="false"/>
                <w:i w:val="false"/>
                <w:color w:val="000000"/>
                <w:sz w:val="20"/>
              </w:rPr>
              <w:t>
жолдайды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қаулы көшірмесін береді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5</w:t>
            </w:r>
          </w:p>
          <w:bookmarkEnd w:id="35"/>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w:t>
            </w:r>
            <w:r>
              <w:br/>
            </w:r>
            <w:r>
              <w:rPr>
                <w:rFonts w:ascii="Times New Roman"/>
                <w:b w:val="false"/>
                <w:i w:val="false"/>
                <w:color w:val="000000"/>
                <w:sz w:val="20"/>
              </w:rPr>
              <w:t>жануарлар дүниесін пайдаланушыларға аңшылық</w:t>
            </w:r>
            <w:r>
              <w:br/>
            </w:r>
            <w:r>
              <w:rPr>
                <w:rFonts w:ascii="Times New Roman"/>
                <w:b w:val="false"/>
                <w:i w:val="false"/>
                <w:color w:val="000000"/>
                <w:sz w:val="20"/>
              </w:rPr>
              <w:t>алқаптар мен балық шаруашылығы су айдындарын және (немесе) учаскелерін</w:t>
            </w:r>
            <w:r>
              <w:br/>
            </w:r>
            <w:r>
              <w:rPr>
                <w:rFonts w:ascii="Times New Roman"/>
                <w:b w:val="false"/>
                <w:i w:val="false"/>
                <w:color w:val="000000"/>
                <w:sz w:val="20"/>
              </w:rPr>
              <w:t>бекітіп беру мен аңшылық және балық шаруашылықтарының</w:t>
            </w:r>
            <w:r>
              <w:br/>
            </w:r>
            <w:r>
              <w:rPr>
                <w:rFonts w:ascii="Times New Roman"/>
                <w:b w:val="false"/>
                <w:i w:val="false"/>
                <w:color w:val="000000"/>
                <w:sz w:val="20"/>
              </w:rPr>
              <w:t>қажеттіліктері үшін сервитуттарды белгілеу жөнінде шешімдер қабылдауы"</w:t>
            </w:r>
            <w:r>
              <w:br/>
            </w:r>
            <w:r>
              <w:rPr>
                <w:rFonts w:ascii="Times New Roman"/>
                <w:b w:val="false"/>
                <w:i w:val="false"/>
                <w:color w:val="000000"/>
                <w:sz w:val="20"/>
              </w:rPr>
              <w:t>мемлекеттік көрсетілетін қызмет регламентіне 2– қосымша</w:t>
            </w:r>
          </w:p>
        </w:tc>
      </w:tr>
    </w:tbl>
    <w:bookmarkStart w:name="z45" w:id="3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6"/>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w:t>
            </w:r>
            <w:r>
              <w:br/>
            </w:r>
            <w:r>
              <w:rPr>
                <w:rFonts w:ascii="Times New Roman"/>
                <w:b w:val="false"/>
                <w:i w:val="false"/>
                <w:color w:val="000000"/>
                <w:sz w:val="20"/>
              </w:rPr>
              <w:t>жануарлар дүниесін пайдаланушыларға аңшылық</w:t>
            </w:r>
            <w:r>
              <w:br/>
            </w:r>
            <w:r>
              <w:rPr>
                <w:rFonts w:ascii="Times New Roman"/>
                <w:b w:val="false"/>
                <w:i w:val="false"/>
                <w:color w:val="000000"/>
                <w:sz w:val="20"/>
              </w:rPr>
              <w:t>алқаптар мен балық шаруашылығы су айдындарын және (немесе) учаскелерін</w:t>
            </w:r>
            <w:r>
              <w:br/>
            </w:r>
            <w:r>
              <w:rPr>
                <w:rFonts w:ascii="Times New Roman"/>
                <w:b w:val="false"/>
                <w:i w:val="false"/>
                <w:color w:val="000000"/>
                <w:sz w:val="20"/>
              </w:rPr>
              <w:t>бекітіп беру мен аңшылық және балық шаруашылықтарының</w:t>
            </w:r>
            <w:r>
              <w:br/>
            </w:r>
            <w:r>
              <w:rPr>
                <w:rFonts w:ascii="Times New Roman"/>
                <w:b w:val="false"/>
                <w:i w:val="false"/>
                <w:color w:val="000000"/>
                <w:sz w:val="20"/>
              </w:rPr>
              <w:t>қажеттіліктері үшін сервитуттарды белгілеу жөнінде шешімдер қабылдауы"</w:t>
            </w:r>
            <w:r>
              <w:br/>
            </w:r>
            <w:r>
              <w:rPr>
                <w:rFonts w:ascii="Times New Roman"/>
                <w:b w:val="false"/>
                <w:i w:val="false"/>
                <w:color w:val="000000"/>
                <w:sz w:val="20"/>
              </w:rPr>
              <w:t>мемлекеттік көрсетілетін қызмет регламентіне 3- қосымша</w:t>
            </w:r>
          </w:p>
        </w:tc>
      </w:tr>
    </w:tbl>
    <w:bookmarkStart w:name="z48" w:id="38"/>
    <w:p>
      <w:pPr>
        <w:spacing w:after="0"/>
        <w:ind w:left="0"/>
        <w:jc w:val="left"/>
      </w:pPr>
      <w:r>
        <w:rPr>
          <w:rFonts w:ascii="Times New Roman"/>
          <w:b/>
          <w:i w:val="false"/>
          <w:color w:val="000000"/>
        </w:rPr>
        <w:t xml:space="preserve"> Мемлекеттік қызмет көрсету бизнес- процестерінің анықтамалығы</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left"/>
      </w:pPr>
      <w:r>
        <w:rPr>
          <w:rFonts w:ascii="Times New Roman"/>
          <w:b/>
          <w:i w:val="false"/>
          <w:color w:val="000000"/>
        </w:rPr>
        <w:t xml:space="preserve"> Шартты белгілемелер:</w:t>
      </w:r>
    </w:p>
    <w:bookmarkEnd w:id="40"/>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