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e764c" w14:textId="d0e76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"Табиғат қорғау саласындағы мемлекеттік көрсетілетін қызметтердің регламенттерін бекіту туралы" Қызылорда облысы әкімдігінің 2015 жылғы 9 қыркүйектегі № 155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2015 жылғы 28 желтоқсандағы № 279 қаулысы. Қызылорда облысының Әділет департаментінде 2016 жылғы 01 ақпанда № 5328 болып тіркелді. Күші жойылды - Қызылорда облысы әкімдігінің 2020 жылғы 6 ақпандағы № 163 қаулысымен</w:t>
      </w:r>
    </w:p>
    <w:p>
      <w:pPr>
        <w:spacing w:after="0"/>
        <w:ind w:left="0"/>
        <w:jc w:val="both"/>
      </w:pPr>
      <w:bookmarkStart w:name="z4" w:id="0"/>
      <w:r>
        <w:rPr>
          <w:rFonts w:ascii="Times New Roman"/>
          <w:b w:val="false"/>
          <w:i w:val="false"/>
          <w:color w:val="ff0000"/>
          <w:sz w:val="28"/>
        </w:rPr>
        <w:t xml:space="preserve">
      Ескерту. Күші жойылды - Қызылорда облысы әкімдігінің 06.02.2020 </w:t>
      </w:r>
      <w:r>
        <w:rPr>
          <w:rFonts w:ascii="Times New Roman"/>
          <w:b w:val="false"/>
          <w:i w:val="false"/>
          <w:color w:val="ff0000"/>
          <w:sz w:val="28"/>
        </w:rPr>
        <w:t>№ 163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Қызылорда облысының әкімдігі </w:t>
      </w:r>
      <w:r>
        <w:rPr>
          <w:rFonts w:ascii="Times New Roman"/>
          <w:b/>
          <w:i w:val="false"/>
          <w:color w:val="000000"/>
          <w:sz w:val="28"/>
        </w:rPr>
        <w:t>ҚАУЛЫ ЕТЕДІ:</w:t>
      </w:r>
    </w:p>
    <w:bookmarkStart w:name="z5" w:id="1"/>
    <w:p>
      <w:pPr>
        <w:spacing w:after="0"/>
        <w:ind w:left="0"/>
        <w:jc w:val="both"/>
      </w:pPr>
      <w:r>
        <w:rPr>
          <w:rFonts w:ascii="Times New Roman"/>
          <w:b w:val="false"/>
          <w:i w:val="false"/>
          <w:color w:val="000000"/>
          <w:sz w:val="28"/>
        </w:rPr>
        <w:t xml:space="preserve">
      1. "Табиғат қорғау саласындағы мемлекеттік көрсетілетін қызметтердің регламенттерін бекіту туралы" Қызылорда облысы әкімдігінің 2015 жылғы 9 қыркүйектегі </w:t>
      </w:r>
      <w:r>
        <w:rPr>
          <w:rFonts w:ascii="Times New Roman"/>
          <w:b w:val="false"/>
          <w:i w:val="false"/>
          <w:color w:val="000000"/>
          <w:sz w:val="28"/>
        </w:rPr>
        <w:t>№ 155</w:t>
      </w:r>
      <w:r>
        <w:rPr>
          <w:rFonts w:ascii="Times New Roman"/>
          <w:b w:val="false"/>
          <w:i w:val="false"/>
          <w:color w:val="000000"/>
          <w:sz w:val="28"/>
        </w:rPr>
        <w:t xml:space="preserve"> қаулысына (нормативтік құқықтық актілерді мемлекеттік тіркеу Тізілімінде 5155 нөмірімен тіркелген, "Кызылординские вести" және "Сыр бойы" газеттерінде 2015 жылғы 8 қазанда жарияланған)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аталған қаулымен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bookmarkStart w:name="z7" w:id="3"/>
    <w:p>
      <w:pPr>
        <w:spacing w:after="0"/>
        <w:ind w:left="0"/>
        <w:jc w:val="both"/>
      </w:pPr>
      <w:r>
        <w:rPr>
          <w:rFonts w:ascii="Times New Roman"/>
          <w:b w:val="false"/>
          <w:i w:val="false"/>
          <w:color w:val="000000"/>
          <w:sz w:val="28"/>
        </w:rPr>
        <w:t>
      2. Осы қаулының орындалуын бақылау Қызылорда облысы әкімінің орынбасары С.С. Қожаниязовқа жүктелсін.</w:t>
      </w:r>
    </w:p>
    <w:bookmarkEnd w:id="3"/>
    <w:bookmarkStart w:name="z8" w:id="4"/>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 xml:space="preserve">2015 жылғы "28" желтоқсандағы </w:t>
            </w:r>
            <w:r>
              <w:br/>
            </w:r>
            <w:r>
              <w:rPr>
                <w:rFonts w:ascii="Times New Roman"/>
                <w:b w:val="false"/>
                <w:i w:val="false"/>
                <w:color w:val="000000"/>
                <w:sz w:val="20"/>
              </w:rPr>
              <w:t>№ 279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облысы әкімдігінің</w:t>
            </w:r>
            <w:r>
              <w:br/>
            </w:r>
            <w:r>
              <w:rPr>
                <w:rFonts w:ascii="Times New Roman"/>
                <w:b w:val="false"/>
                <w:i w:val="false"/>
                <w:color w:val="000000"/>
                <w:sz w:val="20"/>
              </w:rPr>
              <w:t>2015 жылғы "9" қыркүйектегі</w:t>
            </w:r>
            <w:r>
              <w:br/>
            </w:r>
            <w:r>
              <w:rPr>
                <w:rFonts w:ascii="Times New Roman"/>
                <w:b w:val="false"/>
                <w:i w:val="false"/>
                <w:color w:val="000000"/>
                <w:sz w:val="20"/>
              </w:rPr>
              <w:t>№ 155 қаулысымен бекітілген</w:t>
            </w:r>
          </w:p>
        </w:tc>
      </w:tr>
    </w:tbl>
    <w:bookmarkStart w:name="z12" w:id="5"/>
    <w:p>
      <w:pPr>
        <w:spacing w:after="0"/>
        <w:ind w:left="0"/>
        <w:jc w:val="left"/>
      </w:pPr>
      <w:r>
        <w:rPr>
          <w:rFonts w:ascii="Times New Roman"/>
          <w:b/>
          <w:i w:val="false"/>
          <w:color w:val="000000"/>
        </w:rPr>
        <w:t xml:space="preserve">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регламенті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1. Көрсетілетін қызметті берушінің атауы: аңшылық алқаптарды және бір облыстың аумағында орналасқан халықаралық және республикалық маңызы бар балық шаруашылығы су айдындарын және (немесе) учаскелерін бекітіп беру кезінде - "Қызылорда облысының табиғи ресурстар және табиғат пайдалануды реттеу басқармасы" мемлекеттік мекемесі, жергілікті маңызы бар балық шаруашылығы су айдындарын және (немесе) учаскелерін бекітіп беру кезінде - Қызылорда қалалық және аудандық ауыл шаруашылығы бөлімдері (бұдан әрі – көрсетілетін қызметті беруші).</w:t>
      </w:r>
    </w:p>
    <w:bookmarkEnd w:id="7"/>
    <w:bookmarkStart w:name="z15" w:id="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көрсетілетін қызметті берушінің кеңсесі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көрсетілетін қызмет нысаны - қағаз түрінде.</w:t>
      </w:r>
    </w:p>
    <w:bookmarkEnd w:id="9"/>
    <w:bookmarkStart w:name="z17" w:id="10"/>
    <w:p>
      <w:pPr>
        <w:spacing w:after="0"/>
        <w:ind w:left="0"/>
        <w:jc w:val="both"/>
      </w:pPr>
      <w:r>
        <w:rPr>
          <w:rFonts w:ascii="Times New Roman"/>
          <w:b w:val="false"/>
          <w:i w:val="false"/>
          <w:color w:val="000000"/>
          <w:sz w:val="28"/>
        </w:rPr>
        <w:t>
      3. Мемлекеттік көрсетілетін қызмет нәтижесі - жануарлар дүниесін пайдаланушыларға аңшылық алқаптар мен бір облыстың аумағында орналасқан халықаралық және республикалық маңызы бар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жөніндегі облыс әкімдігінің қаулысы және жергілікті маңызы бар балық шаруашылығы су айдындарын және (немесе) учаскелерін бекітіп беру және балық шаруашылықтарының қажеттіліктері үшін сервитуттарды белгілеу жөніндегі Қызылорда қаласы мен аудандар әкімдіктерінің қаулысы (бұдан әрі – қаулы).</w:t>
      </w:r>
    </w:p>
    <w:bookmarkEnd w:id="10"/>
    <w:bookmarkStart w:name="z18" w:id="11"/>
    <w:p>
      <w:pPr>
        <w:spacing w:after="0"/>
        <w:ind w:left="0"/>
        <w:jc w:val="both"/>
      </w:pPr>
      <w:r>
        <w:rPr>
          <w:rFonts w:ascii="Times New Roman"/>
          <w:b w:val="false"/>
          <w:i w:val="false"/>
          <w:color w:val="000000"/>
          <w:sz w:val="28"/>
        </w:rPr>
        <w:t>
      4. Мемлекеттік көрсетілетін қызмет нәтижесін ұсыну нысаны - қағаз түрінде.</w:t>
      </w:r>
    </w:p>
    <w:bookmarkEnd w:id="11"/>
    <w:bookmarkStart w:name="z19" w:id="1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тәртібінің сипаттамасы</w:t>
      </w:r>
    </w:p>
    <w:bookmarkEnd w:id="12"/>
    <w:bookmarkStart w:name="z20" w:id="13"/>
    <w:p>
      <w:pPr>
        <w:spacing w:after="0"/>
        <w:ind w:left="0"/>
        <w:jc w:val="both"/>
      </w:pPr>
      <w:r>
        <w:rPr>
          <w:rFonts w:ascii="Times New Roman"/>
          <w:b w:val="false"/>
          <w:i w:val="false"/>
          <w:color w:val="000000"/>
          <w:sz w:val="28"/>
        </w:rPr>
        <w:t xml:space="preserve">
      5. Мемлекеттік қызмет көрсету бойынша рәсімді (іс-қимылды) бастауға негіздеме: көрсетілетін қызметті алушының не оның өкілінің көрсетілетін қызметті берушіге "Жануарлар дүниесі саласындағы мемлекеттік көрсетілетін қызмет стандарттарын бекіту туралы" Қазақстан Республикасы Ауыл шаруашылығы министрінің міндетін атқарушының 2015 жылғы 30 сәуірдегі </w:t>
      </w:r>
      <w:r>
        <w:rPr>
          <w:rFonts w:ascii="Times New Roman"/>
          <w:b w:val="false"/>
          <w:i w:val="false"/>
          <w:color w:val="000000"/>
          <w:sz w:val="28"/>
        </w:rPr>
        <w:t>№ 18-03/390</w:t>
      </w:r>
      <w:r>
        <w:rPr>
          <w:rFonts w:ascii="Times New Roman"/>
          <w:b w:val="false"/>
          <w:i w:val="false"/>
          <w:color w:val="000000"/>
          <w:sz w:val="28"/>
        </w:rPr>
        <w:t xml:space="preserve"> бұйрығымен (нормативтік құқықтық актілерді мемлекеттік тіркеу Тізілімінде 11774 нөмірімен тіркелген) бекітілген "Облыстың жергілікті атқарушы органдарының жануарлар дүниесін пайдаланушыларға аңшылық алқаптар мен балық шаруашылығы су айдындарын және (немесе) учаскелерін бекітіп беру мен аңшылық және балық шаруашылықтарының қажеттіліктері үшін сервитуттарды белгілеу жөнінде шешімдер қабылдауы" мемлекеттік көрсетілетін қызмет стандартының (бұдан әрі – стандарт) қосымшасына сәйкес нысан бойынша өтініш ұсынуы. </w:t>
      </w:r>
    </w:p>
    <w:bookmarkEnd w:id="13"/>
    <w:bookmarkStart w:name="z21" w:id="14"/>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орындаудың ұзақтығы:</w:t>
      </w:r>
    </w:p>
    <w:bookmarkEnd w:id="14"/>
    <w:bookmarkStart w:name="z22" w:id="15"/>
    <w:p>
      <w:pPr>
        <w:spacing w:after="0"/>
        <w:ind w:left="0"/>
        <w:jc w:val="both"/>
      </w:pPr>
      <w:r>
        <w:rPr>
          <w:rFonts w:ascii="Times New Roman"/>
          <w:b w:val="false"/>
          <w:i w:val="false"/>
          <w:color w:val="000000"/>
          <w:sz w:val="28"/>
        </w:rPr>
        <w:t>
      1) көрсетілетін қызметті алушы не оның өкілі конкурстық комиссияның (бұдан әрі – комиссия) хаттамалық шешімі шыққаннан кейін көрсетілетін қызметті берушіге стандарттың 9-тармағына сәйкес құжаттарды ұсынады;</w:t>
      </w:r>
    </w:p>
    <w:bookmarkEnd w:id="15"/>
    <w:bookmarkStart w:name="z23" w:id="16"/>
    <w:p>
      <w:pPr>
        <w:spacing w:after="0"/>
        <w:ind w:left="0"/>
        <w:jc w:val="both"/>
      </w:pPr>
      <w:r>
        <w:rPr>
          <w:rFonts w:ascii="Times New Roman"/>
          <w:b w:val="false"/>
          <w:i w:val="false"/>
          <w:color w:val="000000"/>
          <w:sz w:val="28"/>
        </w:rPr>
        <w:t>
      2) көрсетілетін қызметті берушінің кеңсе қызметкері құжаттарды тіркейді, көрсетілетін қызметті алушыға не оның өкіліне құжаттар топтамасының қабылданған күні мен уақыты көрсетіліп, оның тіркелгені туралы көрсетілетін қызметті берушінің кеңсесінде белгі қойылған өтініштің көшірмесін (бұдан әрі – өтініш көшірмесі) береді және құжаттарды көрсетілетін қызметті берушінің басшысына ұсынады (жиырма минуттан аспайды);</w:t>
      </w:r>
    </w:p>
    <w:bookmarkEnd w:id="16"/>
    <w:bookmarkStart w:name="z24" w:id="17"/>
    <w:p>
      <w:pPr>
        <w:spacing w:after="0"/>
        <w:ind w:left="0"/>
        <w:jc w:val="both"/>
      </w:pPr>
      <w:r>
        <w:rPr>
          <w:rFonts w:ascii="Times New Roman"/>
          <w:b w:val="false"/>
          <w:i w:val="false"/>
          <w:color w:val="000000"/>
          <w:sz w:val="28"/>
        </w:rPr>
        <w:t>
      3) көрсетілетін қызметті берушінің басшысы құжаттарды қарайды және көрсетілетін қызметті берушінің орындаушысына жолдайды (жиырма минуттан аспайды);</w:t>
      </w:r>
    </w:p>
    <w:bookmarkEnd w:id="17"/>
    <w:bookmarkStart w:name="z25" w:id="18"/>
    <w:p>
      <w:pPr>
        <w:spacing w:after="0"/>
        <w:ind w:left="0"/>
        <w:jc w:val="both"/>
      </w:pPr>
      <w:r>
        <w:rPr>
          <w:rFonts w:ascii="Times New Roman"/>
          <w:b w:val="false"/>
          <w:i w:val="false"/>
          <w:color w:val="000000"/>
          <w:sz w:val="28"/>
        </w:rPr>
        <w:t xml:space="preserve">
      4) көрсетілетін қызметті берушінің орындаушысы комиссия хаттамасының негізінде қаулының қабылдануын қамтамасыз етеді және қаулы көшірмесін көрсетілетін қызметті берушінің кеңсе қызметкеріне жолдайды (бес жұмыс күні ішінде); </w:t>
      </w:r>
    </w:p>
    <w:bookmarkEnd w:id="18"/>
    <w:bookmarkStart w:name="z26" w:id="19"/>
    <w:p>
      <w:pPr>
        <w:spacing w:after="0"/>
        <w:ind w:left="0"/>
        <w:jc w:val="both"/>
      </w:pPr>
      <w:r>
        <w:rPr>
          <w:rFonts w:ascii="Times New Roman"/>
          <w:b w:val="false"/>
          <w:i w:val="false"/>
          <w:color w:val="000000"/>
          <w:sz w:val="28"/>
        </w:rPr>
        <w:t>
      5) көрсетілетін қызметті берушінің кеңсе қызметкері қаулы көшірмесін тіркейді және көрсетілетін қызметті алушыға не оның өкіліне береді (жиырма минуттан аспайды).</w:t>
      </w:r>
    </w:p>
    <w:bookmarkEnd w:id="19"/>
    <w:bookmarkStart w:name="z27" w:id="20"/>
    <w:p>
      <w:pPr>
        <w:spacing w:after="0"/>
        <w:ind w:left="0"/>
        <w:jc w:val="both"/>
      </w:pP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20"/>
    <w:bookmarkStart w:name="z28" w:id="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 (қызметкерлері) мен комиссияның өзара іс-қимыл тәртібінің сипаттамасы</w:t>
      </w:r>
    </w:p>
    <w:bookmarkEnd w:id="21"/>
    <w:bookmarkStart w:name="z29" w:id="2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 (қызметкерлері) мен комиссияның тізбесі:</w:t>
      </w:r>
    </w:p>
    <w:bookmarkEnd w:id="22"/>
    <w:bookmarkStart w:name="z30" w:id="23"/>
    <w:p>
      <w:pPr>
        <w:spacing w:after="0"/>
        <w:ind w:left="0"/>
        <w:jc w:val="both"/>
      </w:pPr>
      <w:r>
        <w:rPr>
          <w:rFonts w:ascii="Times New Roman"/>
          <w:b w:val="false"/>
          <w:i w:val="false"/>
          <w:color w:val="000000"/>
          <w:sz w:val="28"/>
        </w:rPr>
        <w:t>
      1) көрсетілетін қызметті берушінің кеңсе қызметкері;</w:t>
      </w:r>
    </w:p>
    <w:bookmarkEnd w:id="23"/>
    <w:bookmarkStart w:name="z31" w:id="24"/>
    <w:p>
      <w:pPr>
        <w:spacing w:after="0"/>
        <w:ind w:left="0"/>
        <w:jc w:val="both"/>
      </w:pPr>
      <w:r>
        <w:rPr>
          <w:rFonts w:ascii="Times New Roman"/>
          <w:b w:val="false"/>
          <w:i w:val="false"/>
          <w:color w:val="000000"/>
          <w:sz w:val="28"/>
        </w:rPr>
        <w:t>
      2) көрсетілетін қызметті берушінің басшысы;</w:t>
      </w:r>
    </w:p>
    <w:bookmarkEnd w:id="24"/>
    <w:bookmarkStart w:name="z32" w:id="25"/>
    <w:p>
      <w:pPr>
        <w:spacing w:after="0"/>
        <w:ind w:left="0"/>
        <w:jc w:val="both"/>
      </w:pPr>
      <w:r>
        <w:rPr>
          <w:rFonts w:ascii="Times New Roman"/>
          <w:b w:val="false"/>
          <w:i w:val="false"/>
          <w:color w:val="000000"/>
          <w:sz w:val="28"/>
        </w:rPr>
        <w:t>
      3) көрсетілетін қызметті берушінің орындаушысы;</w:t>
      </w:r>
    </w:p>
    <w:bookmarkEnd w:id="25"/>
    <w:bookmarkStart w:name="z33" w:id="26"/>
    <w:p>
      <w:pPr>
        <w:spacing w:after="0"/>
        <w:ind w:left="0"/>
        <w:jc w:val="both"/>
      </w:pPr>
      <w:r>
        <w:rPr>
          <w:rFonts w:ascii="Times New Roman"/>
          <w:b w:val="false"/>
          <w:i w:val="false"/>
          <w:color w:val="000000"/>
          <w:sz w:val="28"/>
        </w:rPr>
        <w:t>
      4) комиссия.</w:t>
      </w:r>
    </w:p>
    <w:bookmarkEnd w:id="26"/>
    <w:bookmarkStart w:name="z34" w:id="27"/>
    <w:p>
      <w:pPr>
        <w:spacing w:after="0"/>
        <w:ind w:left="0"/>
        <w:jc w:val="both"/>
      </w:pPr>
      <w:r>
        <w:rPr>
          <w:rFonts w:ascii="Times New Roman"/>
          <w:b w:val="false"/>
          <w:i w:val="false"/>
          <w:color w:val="000000"/>
          <w:sz w:val="28"/>
        </w:rPr>
        <w:t xml:space="preserve">
      8. Әрбір рәсімнің (іс-қимылдың) ұзақтығы көрсетіле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27"/>
    <w:bookmarkStart w:name="z35" w:id="28"/>
    <w:p>
      <w:pPr>
        <w:spacing w:after="0"/>
        <w:ind w:left="0"/>
        <w:jc w:val="both"/>
      </w:pPr>
      <w:r>
        <w:rPr>
          <w:rFonts w:ascii="Times New Roman"/>
          <w:b w:val="false"/>
          <w:i w:val="false"/>
          <w:color w:val="000000"/>
          <w:sz w:val="28"/>
        </w:rPr>
        <w:t xml:space="preserve">
      9. Мемлекеттік қызмет көрсету процесінде рәсімдердің (іс-қимылдардың) реттілігі, көрсетілетін қызметті берушінің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bookmarkEnd w:id="28"/>
    <w:bookmarkStart w:name="z36" w:id="29"/>
    <w:p>
      <w:pPr>
        <w:spacing w:after="0"/>
        <w:ind w:left="0"/>
        <w:jc w:val="both"/>
      </w:pPr>
      <w:r>
        <w:rPr>
          <w:rFonts w:ascii="Times New Roman"/>
          <w:b w:val="false"/>
          <w:i w:val="false"/>
          <w:color w:val="000000"/>
          <w:sz w:val="28"/>
        </w:rPr>
        <w:t>
      Мемлекеттік қызмет көрсетудің бизнес-процестерінің анықтамалығы "Қызылорда облысының табиғи ресурстар және табиғат пайдалануды реттеу басқармасы" мемлекеттік мекемесінің, Қызылорда облысы әкімдігінің, Қызылорда қаласы және аудан әкімдіктерінің ресми интернет-ресурстарында орналастырылады.</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w:t>
            </w:r>
            <w:r>
              <w:br/>
            </w:r>
            <w:r>
              <w:rPr>
                <w:rFonts w:ascii="Times New Roman"/>
                <w:b w:val="false"/>
                <w:i w:val="false"/>
                <w:color w:val="000000"/>
                <w:sz w:val="20"/>
              </w:rPr>
              <w:t>жануарлар дүниесін пайдаланушыларға аңшылық</w:t>
            </w:r>
            <w:r>
              <w:br/>
            </w:r>
            <w:r>
              <w:rPr>
                <w:rFonts w:ascii="Times New Roman"/>
                <w:b w:val="false"/>
                <w:i w:val="false"/>
                <w:color w:val="000000"/>
                <w:sz w:val="20"/>
              </w:rPr>
              <w:t>алқаптар мен балық шаруашылығы су айдындарын және (немесе) учаскелерін</w:t>
            </w:r>
            <w:r>
              <w:br/>
            </w:r>
            <w:r>
              <w:rPr>
                <w:rFonts w:ascii="Times New Roman"/>
                <w:b w:val="false"/>
                <w:i w:val="false"/>
                <w:color w:val="000000"/>
                <w:sz w:val="20"/>
              </w:rPr>
              <w:t>бекітіп беру мен аңшылық және балық шаруашылықтарының</w:t>
            </w:r>
            <w:r>
              <w:br/>
            </w:r>
            <w:r>
              <w:rPr>
                <w:rFonts w:ascii="Times New Roman"/>
                <w:b w:val="false"/>
                <w:i w:val="false"/>
                <w:color w:val="000000"/>
                <w:sz w:val="20"/>
              </w:rPr>
              <w:t>қажеттіліктері үшін сервитуттарды белгілеу жөнінде шешімдер қабылдауы"</w:t>
            </w:r>
            <w:r>
              <w:br/>
            </w:r>
            <w:r>
              <w:rPr>
                <w:rFonts w:ascii="Times New Roman"/>
                <w:b w:val="false"/>
                <w:i w:val="false"/>
                <w:color w:val="000000"/>
                <w:sz w:val="20"/>
              </w:rPr>
              <w:t>мемлекеттік көрсетілетін қызмет регламентіне 1– қосымша</w:t>
            </w:r>
          </w:p>
        </w:tc>
      </w:tr>
    </w:tbl>
    <w:bookmarkStart w:name="z38" w:id="30"/>
    <w:p>
      <w:pPr>
        <w:spacing w:after="0"/>
        <w:ind w:left="0"/>
        <w:jc w:val="left"/>
      </w:pPr>
      <w:r>
        <w:rPr>
          <w:rFonts w:ascii="Times New Roman"/>
          <w:b/>
          <w:i w:val="false"/>
          <w:color w:val="000000"/>
        </w:rPr>
        <w:t xml:space="preserve"> Келесі рәсімді (іс-қимылды) орындауды бастау үшін негіз болатын мемлекеттік қызметті көрсету бойынша рәсім (іс-қимыл) нәтижесінің (рәсімнің (іс-қимылдың) нәтижесі және оның басқа құрылымдық бөлімшеге берілу тәртібі көрсетіле отырып) сипаттамасы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6"/>
        <w:gridCol w:w="4368"/>
        <w:gridCol w:w="2438"/>
        <w:gridCol w:w="1468"/>
        <w:gridCol w:w="1471"/>
        <w:gridCol w:w="1859"/>
      </w:tblGrid>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1</w:t>
            </w:r>
          </w:p>
          <w:bookmarkEnd w:id="31"/>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нөмірі</w:t>
            </w:r>
            <w:r>
              <w:br/>
            </w:r>
            <w:r>
              <w:rPr>
                <w:rFonts w:ascii="Times New Roman"/>
                <w:b w:val="false"/>
                <w:i w:val="false"/>
                <w:color w:val="000000"/>
                <w:sz w:val="20"/>
              </w:rPr>
              <w:t>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2"/>
          <w:p>
            <w:pPr>
              <w:spacing w:after="20"/>
              <w:ind w:left="20"/>
              <w:jc w:val="both"/>
            </w:pPr>
            <w:r>
              <w:rPr>
                <w:rFonts w:ascii="Times New Roman"/>
                <w:b w:val="false"/>
                <w:i w:val="false"/>
                <w:color w:val="000000"/>
                <w:sz w:val="20"/>
              </w:rPr>
              <w:t>
2</w:t>
            </w:r>
          </w:p>
          <w:bookmarkEnd w:id="32"/>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бөлімшелердің атауы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басшысы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орындаушысы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3</w:t>
            </w:r>
          </w:p>
          <w:bookmarkEnd w:id="33"/>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Рәсімнің (іс-қимылдың) атауы және олардың сипаттамасы</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тіркейді және көрсетілетін қызметті алушыға не оның өкіліне өтініш көшірмесін береді</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қарайды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хаттамасы негізінде қаулының қабылдануын қамтамасыз етеді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 көшірмесін тіркейді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4"/>
          <w:p>
            <w:pPr>
              <w:spacing w:after="20"/>
              <w:ind w:left="20"/>
              <w:jc w:val="both"/>
            </w:pPr>
            <w:r>
              <w:rPr>
                <w:rFonts w:ascii="Times New Roman"/>
                <w:b w:val="false"/>
                <w:i w:val="false"/>
                <w:color w:val="000000"/>
                <w:sz w:val="20"/>
              </w:rPr>
              <w:t>
4</w:t>
            </w:r>
          </w:p>
          <w:bookmarkEnd w:id="34"/>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рәсімді (іс-қимылды) орындауды бастау үшін негіз болатын мемлекеттік қызметті көрсету бойынша рәсім (іс-қимыл)</w:t>
            </w:r>
            <w:r>
              <w:br/>
            </w:r>
            <w:r>
              <w:rPr>
                <w:rFonts w:ascii="Times New Roman"/>
                <w:b w:val="false"/>
                <w:i w:val="false"/>
                <w:color w:val="000000"/>
                <w:sz w:val="20"/>
              </w:rPr>
              <w:t>
 нәтижесі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басшысына ұсынады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көрсетілетін қызметті берушінің орындаушысына</w:t>
            </w:r>
            <w:r>
              <w:br/>
            </w:r>
            <w:r>
              <w:rPr>
                <w:rFonts w:ascii="Times New Roman"/>
                <w:b w:val="false"/>
                <w:i w:val="false"/>
                <w:color w:val="000000"/>
                <w:sz w:val="20"/>
              </w:rPr>
              <w:t>
жолдайды</w:t>
            </w:r>
            <w:r>
              <w:br/>
            </w:r>
            <w:r>
              <w:rPr>
                <w:rFonts w:ascii="Times New Roman"/>
                <w:b w:val="false"/>
                <w:i w:val="false"/>
                <w:color w:val="000000"/>
                <w:sz w:val="20"/>
              </w:rPr>
              <w:t>
 </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қаулы көшірмесін көрсетілетін қызметті берушінің кеңсе қызметкеріне </w:t>
            </w:r>
            <w:r>
              <w:br/>
            </w:r>
            <w:r>
              <w:rPr>
                <w:rFonts w:ascii="Times New Roman"/>
                <w:b w:val="false"/>
                <w:i w:val="false"/>
                <w:color w:val="000000"/>
                <w:sz w:val="20"/>
              </w:rPr>
              <w:t>
жолдайды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не оның өкіліне қаулы көшірмесін береді</w:t>
            </w:r>
          </w:p>
        </w:tc>
      </w:tr>
      <w:tr>
        <w:trPr>
          <w:trHeight w:val="30" w:hRule="atLeast"/>
        </w:trPr>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5"/>
          <w:p>
            <w:pPr>
              <w:spacing w:after="20"/>
              <w:ind w:left="20"/>
              <w:jc w:val="both"/>
            </w:pPr>
            <w:r>
              <w:rPr>
                <w:rFonts w:ascii="Times New Roman"/>
                <w:b w:val="false"/>
                <w:i w:val="false"/>
                <w:color w:val="000000"/>
                <w:sz w:val="20"/>
              </w:rPr>
              <w:t>
5</w:t>
            </w:r>
          </w:p>
          <w:bookmarkEnd w:id="35"/>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мерзімі</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жұмыс күні ішінде</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минуттан аспайды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w:t>
            </w:r>
            <w:r>
              <w:br/>
            </w:r>
            <w:r>
              <w:rPr>
                <w:rFonts w:ascii="Times New Roman"/>
                <w:b w:val="false"/>
                <w:i w:val="false"/>
                <w:color w:val="000000"/>
                <w:sz w:val="20"/>
              </w:rPr>
              <w:t>жануарлар дүниесін пайдаланушыларға аңшылық</w:t>
            </w:r>
            <w:r>
              <w:br/>
            </w:r>
            <w:r>
              <w:rPr>
                <w:rFonts w:ascii="Times New Roman"/>
                <w:b w:val="false"/>
                <w:i w:val="false"/>
                <w:color w:val="000000"/>
                <w:sz w:val="20"/>
              </w:rPr>
              <w:t>алқаптар мен балық шаруашылығы су айдындарын және (немесе) учаскелерін</w:t>
            </w:r>
            <w:r>
              <w:br/>
            </w:r>
            <w:r>
              <w:rPr>
                <w:rFonts w:ascii="Times New Roman"/>
                <w:b w:val="false"/>
                <w:i w:val="false"/>
                <w:color w:val="000000"/>
                <w:sz w:val="20"/>
              </w:rPr>
              <w:t>бекітіп беру мен аңшылық және балық шаруашылықтарының</w:t>
            </w:r>
            <w:r>
              <w:br/>
            </w:r>
            <w:r>
              <w:rPr>
                <w:rFonts w:ascii="Times New Roman"/>
                <w:b w:val="false"/>
                <w:i w:val="false"/>
                <w:color w:val="000000"/>
                <w:sz w:val="20"/>
              </w:rPr>
              <w:t>қажеттіліктері үшін сервитуттарды белгілеу жөнінде шешімдер қабылдауы"</w:t>
            </w:r>
            <w:r>
              <w:br/>
            </w:r>
            <w:r>
              <w:rPr>
                <w:rFonts w:ascii="Times New Roman"/>
                <w:b w:val="false"/>
                <w:i w:val="false"/>
                <w:color w:val="000000"/>
                <w:sz w:val="20"/>
              </w:rPr>
              <w:t>мемлекеттік көрсетілетін қызмет регламентіне 2– қосымша</w:t>
            </w:r>
          </w:p>
        </w:tc>
      </w:tr>
    </w:tbl>
    <w:bookmarkStart w:name="z45" w:id="36"/>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 (қызметкерлер) арасындағы рәсімдер (іс-қимылдар) реттілігінің сипаттамасы</w:t>
      </w:r>
    </w:p>
    <w:bookmarkEnd w:id="36"/>
    <w:bookmarkStart w:name="z46"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7810500" cy="948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48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"Облыстың жергілікті атқарушы органдарының</w:t>
            </w:r>
            <w:r>
              <w:br/>
            </w:r>
            <w:r>
              <w:rPr>
                <w:rFonts w:ascii="Times New Roman"/>
                <w:b w:val="false"/>
                <w:i w:val="false"/>
                <w:color w:val="000000"/>
                <w:sz w:val="20"/>
              </w:rPr>
              <w:t>жануарлар дүниесін пайдаланушыларға аңшылық</w:t>
            </w:r>
            <w:r>
              <w:br/>
            </w:r>
            <w:r>
              <w:rPr>
                <w:rFonts w:ascii="Times New Roman"/>
                <w:b w:val="false"/>
                <w:i w:val="false"/>
                <w:color w:val="000000"/>
                <w:sz w:val="20"/>
              </w:rPr>
              <w:t>алқаптар мен балық шаруашылығы су айдындарын және (немесе) учаскелерін</w:t>
            </w:r>
            <w:r>
              <w:br/>
            </w:r>
            <w:r>
              <w:rPr>
                <w:rFonts w:ascii="Times New Roman"/>
                <w:b w:val="false"/>
                <w:i w:val="false"/>
                <w:color w:val="000000"/>
                <w:sz w:val="20"/>
              </w:rPr>
              <w:t>бекітіп беру мен аңшылық және балық шаруашылықтарының</w:t>
            </w:r>
            <w:r>
              <w:br/>
            </w:r>
            <w:r>
              <w:rPr>
                <w:rFonts w:ascii="Times New Roman"/>
                <w:b w:val="false"/>
                <w:i w:val="false"/>
                <w:color w:val="000000"/>
                <w:sz w:val="20"/>
              </w:rPr>
              <w:t>қажеттіліктері үшін сервитуттарды белгілеу жөнінде шешімдер қабылдауы"</w:t>
            </w:r>
            <w:r>
              <w:br/>
            </w:r>
            <w:r>
              <w:rPr>
                <w:rFonts w:ascii="Times New Roman"/>
                <w:b w:val="false"/>
                <w:i w:val="false"/>
                <w:color w:val="000000"/>
                <w:sz w:val="20"/>
              </w:rPr>
              <w:t>мемлекеттік көрсетілетін қызмет регламентіне 3- қосымша</w:t>
            </w:r>
          </w:p>
        </w:tc>
      </w:tr>
    </w:tbl>
    <w:bookmarkStart w:name="z48" w:id="38"/>
    <w:p>
      <w:pPr>
        <w:spacing w:after="0"/>
        <w:ind w:left="0"/>
        <w:jc w:val="left"/>
      </w:pPr>
      <w:r>
        <w:rPr>
          <w:rFonts w:ascii="Times New Roman"/>
          <w:b/>
          <w:i w:val="false"/>
          <w:color w:val="000000"/>
        </w:rPr>
        <w:t xml:space="preserve"> Мемлекеттік қызмет көрсету бизнес- процестерінің анықтамалығы</w:t>
      </w:r>
    </w:p>
    <w:bookmarkEnd w:id="38"/>
    <w:bookmarkStart w:name="z49"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0" w:id="40"/>
    <w:p>
      <w:pPr>
        <w:spacing w:after="0"/>
        <w:ind w:left="0"/>
        <w:jc w:val="left"/>
      </w:pPr>
      <w:r>
        <w:rPr>
          <w:rFonts w:ascii="Times New Roman"/>
          <w:b/>
          <w:i w:val="false"/>
          <w:color w:val="000000"/>
        </w:rPr>
        <w:t xml:space="preserve"> Шартты белгілемелер:</w:t>
      </w:r>
    </w:p>
    <w:bookmarkEnd w:id="40"/>
    <w:bookmarkStart w:name="z51"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195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5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