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f10d" w14:textId="f0af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Қызылорда облыстық мәслихатының 2014 жылғы 12 желтоқсандағы № 236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23 қарашадағы № 313 шешімі. Қызылорда облысының Әділет департаментінде 2015 жылғы 25 қарашада № 5233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Қызылорда облыстық мәслихатының 2014 жылғы 12 желтоқсандағы 33-сессиясының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 мемлекеттік тіркеу Тізілімінде 4823 нөмірімен тіркелген, облыстық "Сыр бойы" газетінің 2014 жылғы 27 желтоқсандағы № 193, облыстық "Кызылординские вести" газетінің 2014 жылғы 27 желтоқсандағы № 193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138 708 002,8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3 292 231,3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2 149 086,9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9 171,0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133 257 513,6 мың теңге;</w:t>
      </w:r>
      <w:r>
        <w:br/>
      </w:r>
      <w:r>
        <w:rPr>
          <w:rFonts w:ascii="Times New Roman"/>
          <w:b w:val="false"/>
          <w:i w:val="false"/>
          <w:color w:val="000000"/>
          <w:sz w:val="28"/>
        </w:rPr>
        <w:t>
      </w:t>
      </w:r>
      <w:r>
        <w:rPr>
          <w:rFonts w:ascii="Times New Roman"/>
          <w:b w:val="false"/>
          <w:i w:val="false"/>
          <w:color w:val="000000"/>
          <w:sz w:val="28"/>
        </w:rPr>
        <w:t>2) шығындар – 138 973 578,7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4 301 624,5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5 597 343,0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1 295 718,5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1 441 090,0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1 441 090,0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-6 008 290,4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6 008 290,4 мың теңге.";</w:t>
      </w:r>
      <w:r>
        <w:br/>
      </w:r>
      <w:r>
        <w:rPr>
          <w:rFonts w:ascii="Times New Roman"/>
          <w:b w:val="false"/>
          <w:i w:val="false"/>
          <w:color w:val="000000"/>
          <w:sz w:val="28"/>
        </w:rPr>
        <w:t>
      </w:t>
      </w:r>
      <w:r>
        <w:rPr>
          <w:rFonts w:ascii="Times New Roman"/>
          <w:b w:val="false"/>
          <w:i w:val="false"/>
          <w:color w:val="000000"/>
          <w:sz w:val="28"/>
        </w:rPr>
        <w:t>жаңа мазмұндағы 7-3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"7-3. Шиелі ауданы әкімі "Қазатомөнеркәсіп" Ұлттық Атом Компаниясы" акционерлік қоғамынан берілген әлеуметтік нысандардың ұстау шығындарына қаралған нысаналы трансферттерді ескерсін.";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Әжібеков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"23" қарашадағы 41 сессиясының 313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 № 236 шешіміне</w:t>
            </w:r>
            <w:r>
              <w:br/>
            </w:r>
            <w:r>
              <w:rPr>
                <w:rFonts w:ascii="Times New Roman"/>
                <w:b w:val="false"/>
                <w:i w:val="false"/>
                <w:color w:val="000000"/>
                <w:sz w:val="20"/>
              </w:rPr>
              <w:t>1-қосымша</w:t>
            </w:r>
          </w:p>
        </w:tc>
      </w:tr>
    </w:tbl>
    <w:bookmarkStart w:name="z33"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6064"/>
        <w:gridCol w:w="3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138 708 002,8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3 292 231,3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1 811 028,0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1 071 893,0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1 071 893,0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409 310,3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409 310,3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2 149 086,9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209 242,7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1 305 411,5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1 305 411,5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133 257 513,6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2 726 782,6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2 726 782,6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138 973 578,7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1 453 017,0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1 213 581,0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469 063,0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375 380,0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820 450,6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813 352,6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659 716,0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5 683 149,0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5 659 872,0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4 309 239,0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1 255 308,0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23 747 064,7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364 261,0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303 431,0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15 025 707,1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758 934,0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565 269,0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2 561 610,0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1 908 489,0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1 255 454,1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1 674 315,0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1 420 363,0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6 681 484,6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6 681 484,6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30 154 120,5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27 282 977,7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5 186 481,7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987 165,0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786 925,0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854 557,0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700 359,0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15 008 786,0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2 871 142,8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2 861 084,8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3 290 048,1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3 000 861,0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223 941,0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229 936,0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472 845,0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54 066,9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53 436,9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11 713 931,9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6 960 051,1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189 758,0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216 606,1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4 753 880,8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464 793,0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3 669 145,8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6 594 698,0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1 085 306,0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636 364,0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434 072,0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444 148,0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2 418 740,0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1 805 808,0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332 597,0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1 405 121,0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420 034,7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872 618,3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1 224 123,9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1 224 123,9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978 146,0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11 295 904,0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1 235 299,0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553 019,0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7 585 786,0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2 658 248,0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867 178,0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2 287 543,0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504 579,0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459 911,0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4 955 881,4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4 752 273,4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1 045 135,0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1 506 903,0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1 872 618,4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6 687 945,6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2 401 688,0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2 231 265,0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2 604 258,0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1 695 079,0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277 788,6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277 788,6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29 663 873,0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29 663 873,0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112 282,9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72 570,1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4 301 624,5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1 295 718,5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1 295 718,5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-6 008 290,4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6 008 290,4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750 248,5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748 003,0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