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0efe" w14:textId="0b70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облыстық мәслихатының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2015 жылғы 16 қыркүйектегі № 306 шешімі. Қызылорда облысының Әділет департаментінде 2015 жылғы 22 қазанда № 5196 болып тіркелді. Күші жойылды - Қызылорда облыстық мәслихатының 2016 жылғы 10 ақпандағы № 357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облыстық мәслихатының 10.02.2016 </w:t>
      </w:r>
      <w:r>
        <w:rPr>
          <w:rFonts w:ascii="Times New Roman"/>
          <w:b w:val="false"/>
          <w:i w:val="false"/>
          <w:color w:val="ff0000"/>
          <w:sz w:val="28"/>
        </w:rPr>
        <w:t>№ 357</w:t>
      </w:r>
      <w:r>
        <w:rPr>
          <w:rFonts w:ascii="Times New Roman"/>
          <w:b w:val="false"/>
          <w:i w:val="false"/>
          <w:color w:val="ff0000"/>
          <w:sz w:val="28"/>
        </w:rPr>
        <w:t xml:space="preserve"> шешімімен (қол қойылған күнінен бастап қолданысқа енгізіледі және жариялауға жатады).</w:t>
      </w:r>
      <w:r>
        <w:br/>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Жарлығының </w:t>
      </w:r>
      <w:r>
        <w:rPr>
          <w:rFonts w:ascii="Times New Roman"/>
          <w:b w:val="false"/>
          <w:i w:val="false"/>
          <w:color w:val="000000"/>
          <w:sz w:val="28"/>
        </w:rPr>
        <w:t>27-тармағына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берілген </w:t>
      </w:r>
      <w:r>
        <w:rPr>
          <w:rFonts w:ascii="Times New Roman"/>
          <w:b w:val="false"/>
          <w:i w:val="false"/>
          <w:color w:val="000000"/>
          <w:sz w:val="28"/>
        </w:rPr>
        <w:t>"Қызылорда облыстық мәслихатының аппараты" мемлекеттік мекемесінің "Б" корпусы мемлекеттік әкімшілік қызметшілерінің қызметін жыл сайынғы бағалау әдістемесі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39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 Байназарова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2015 жылғы 16 қыркүйектегі</w:t>
            </w:r>
            <w:r>
              <w:br/>
            </w:r>
            <w:r>
              <w:rPr>
                <w:rFonts w:ascii="Times New Roman"/>
                <w:b w:val="false"/>
                <w:i w:val="false"/>
                <w:color w:val="000000"/>
                <w:sz w:val="20"/>
              </w:rPr>
              <w:t>№ 306 шешімімен бекітілген</w:t>
            </w:r>
          </w:p>
        </w:tc>
      </w:tr>
    </w:tbl>
    <w:bookmarkStart w:name="z12" w:id="0"/>
    <w:p>
      <w:pPr>
        <w:spacing w:after="0"/>
        <w:ind w:left="0"/>
        <w:jc w:val="left"/>
      </w:pPr>
      <w:r>
        <w:rPr>
          <w:rFonts w:ascii="Times New Roman"/>
          <w:b/>
          <w:i w:val="false"/>
          <w:color w:val="000000"/>
        </w:rPr>
        <w:t xml:space="preserve"> "Қызылорда облыстық мәслихатының аппараты" мемлекеттік мекемесінің "Б" корпусы мемлекеттік әкімшілік қызметшілерінің қызметін жыл сайынғы бағалау әдістемесі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"Қызылорда облыстық мәслихатының аппараты" мемлекеттік мекемесінің "Б" корпусы мемлекеттік әкімшілік қызметшілерінің қызметін жыл сайынғы бағалаудың әдістемесі (бұдан әрі - Әдістеме)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бұйрығына (нормативтік құқықтық актілердің мемлекеттік Тізілімінде 10130 нөмірімен тіркелген) сәйкес әзірленді және "Б" корпусы мемлекеттік әкімшілік қызметшілерінің (бұдан әрі - Қызметшілер) қызметіне жыл сайынғы бағалау жүргізу әдістемесін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жұмысының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қызметте болған әрбір жыл өткен сайын, оның басталған күнінен бастап үш айдан кешіктірілмей, бірақ осы лауазымға орналасқан күнінен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 құралады:</w:t>
      </w:r>
      <w:r>
        <w:br/>
      </w:r>
      <w:r>
        <w:rPr>
          <w:rFonts w:ascii="Times New Roman"/>
          <w:b w:val="false"/>
          <w:i w:val="false"/>
          <w:color w:val="000000"/>
          <w:sz w:val="28"/>
        </w:rPr>
        <w:t>
      </w:t>
      </w:r>
      <w:r>
        <w:rPr>
          <w:rFonts w:ascii="Times New Roman"/>
          <w:b w:val="false"/>
          <w:i w:val="false"/>
          <w:color w:val="000000"/>
          <w:sz w:val="28"/>
        </w:rPr>
        <w:t xml:space="preserve">1) қызметшінің тікелей басшысының бағалауы; </w:t>
      </w:r>
      <w:r>
        <w:br/>
      </w:r>
      <w:r>
        <w:rPr>
          <w:rFonts w:ascii="Times New Roman"/>
          <w:b w:val="false"/>
          <w:i w:val="false"/>
          <w:color w:val="000000"/>
          <w:sz w:val="28"/>
        </w:rPr>
        <w:t>
      </w:t>
      </w:r>
      <w:r>
        <w:rPr>
          <w:rFonts w:ascii="Times New Roman"/>
          <w:b w:val="false"/>
          <w:i w:val="false"/>
          <w:color w:val="000000"/>
          <w:sz w:val="28"/>
        </w:rPr>
        <w:t xml:space="preserve">2) айналмалы бағалауы (қызметшінің қарамағындағы немесе олардың әріптестерінің бағалауы). </w:t>
      </w:r>
      <w:r>
        <w:br/>
      </w:r>
      <w:r>
        <w:rPr>
          <w:rFonts w:ascii="Times New Roman"/>
          <w:b w:val="false"/>
          <w:i w:val="false"/>
          <w:color w:val="000000"/>
          <w:sz w:val="28"/>
        </w:rPr>
        <w:t>
      </w:t>
      </w:r>
      <w:r>
        <w:rPr>
          <w:rFonts w:ascii="Times New Roman"/>
          <w:b w:val="false"/>
          <w:i w:val="false"/>
          <w:color w:val="000000"/>
          <w:sz w:val="28"/>
        </w:rPr>
        <w:t>3) қызметшінің қорытынды бағасы.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5. Бағалау нәтижелері бойынша қызметшілердің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және мансаптық жоғарылату бойынша ұсыныстар әзірленеді. </w:t>
      </w:r>
      <w:r>
        <w:br/>
      </w:r>
      <w:r>
        <w:rPr>
          <w:rFonts w:ascii="Times New Roman"/>
          <w:b w:val="false"/>
          <w:i w:val="false"/>
          <w:color w:val="000000"/>
          <w:sz w:val="28"/>
        </w:rPr>
        <w:t>
      </w:t>
      </w:r>
      <w:r>
        <w:rPr>
          <w:rFonts w:ascii="Times New Roman"/>
          <w:b w:val="false"/>
          <w:i w:val="false"/>
          <w:color w:val="000000"/>
          <w:sz w:val="28"/>
        </w:rPr>
        <w:t>Қызметшінің соңғы үш жыл ішінде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xml:space="preserve">6. Қызметшінің қорытынды бағасын комиссия бекітеді. </w:t>
      </w:r>
      <w:r>
        <w:br/>
      </w:r>
      <w:r>
        <w:rPr>
          <w:rFonts w:ascii="Times New Roman"/>
          <w:b w:val="false"/>
          <w:i w:val="false"/>
          <w:color w:val="000000"/>
          <w:sz w:val="28"/>
        </w:rPr>
        <w:t>
      </w:t>
      </w:r>
      <w:r>
        <w:rPr>
          <w:rFonts w:ascii="Times New Roman"/>
          <w:b w:val="false"/>
          <w:i w:val="false"/>
          <w:color w:val="000000"/>
          <w:sz w:val="28"/>
        </w:rPr>
        <w:t>7.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xml:space="preserve">8. Дауыс беру қорытындысы Комиссия мүшелерінің көпшілік дауысымен айқындалады. </w:t>
      </w:r>
      <w:r>
        <w:br/>
      </w:r>
      <w:r>
        <w:rPr>
          <w:rFonts w:ascii="Times New Roman"/>
          <w:b w:val="false"/>
          <w:i w:val="false"/>
          <w:color w:val="000000"/>
          <w:sz w:val="28"/>
        </w:rPr>
        <w:t>
      </w:t>
      </w:r>
      <w:r>
        <w:rPr>
          <w:rFonts w:ascii="Times New Roman"/>
          <w:b w:val="false"/>
          <w:i w:val="false"/>
          <w:color w:val="000000"/>
          <w:sz w:val="28"/>
        </w:rPr>
        <w:t>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xml:space="preserve">"Қызылорда облыстық мәслихатының аппараты" мемлекеттік мекемесінің басшысы Комиссия төрағасы болып табылады. </w:t>
      </w:r>
      <w:r>
        <w:br/>
      </w:r>
      <w:r>
        <w:rPr>
          <w:rFonts w:ascii="Times New Roman"/>
          <w:b w:val="false"/>
          <w:i w:val="false"/>
          <w:color w:val="000000"/>
          <w:sz w:val="28"/>
        </w:rPr>
        <w:t>
      </w:t>
      </w:r>
      <w:r>
        <w:rPr>
          <w:rFonts w:ascii="Times New Roman"/>
          <w:b w:val="false"/>
          <w:i w:val="false"/>
          <w:color w:val="000000"/>
          <w:sz w:val="28"/>
        </w:rPr>
        <w:t>Комиссия хатшысы "Қызылорда облыстық мәслихатының аппараты" мемлекеттік мекемесінің кадр қызметінің қызметкері (бұдан әрі – кадр қызметі)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Кадр қызметі Комиссия төрағасының келісімі бойынша бағалауды өткізу кестесін әзірлейді. </w:t>
      </w:r>
      <w:r>
        <w:br/>
      </w:r>
      <w:r>
        <w:rPr>
          <w:rFonts w:ascii="Times New Roman"/>
          <w:b w:val="false"/>
          <w:i w:val="false"/>
          <w:color w:val="000000"/>
          <w:sz w:val="28"/>
        </w:rPr>
        <w:t>
      </w:t>
      </w:r>
      <w:r>
        <w:rPr>
          <w:rFonts w:ascii="Times New Roman"/>
          <w:b w:val="false"/>
          <w:i w:val="false"/>
          <w:color w:val="000000"/>
          <w:sz w:val="28"/>
        </w:rPr>
        <w:t xml:space="preserve">Кадр қызметі бағалау өткізуге дейін бір айдан кешіктірмей бағаланатын қызметшіге, сондай-ақ осы Әдістеменің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кадр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кадр қызметімен және тікелей басшысымен еркін нұсқада танысудан бас тарту туралы акт жасалынады.</w:t>
      </w:r>
      <w:r>
        <w:br/>
      </w:r>
      <w:r>
        <w:rPr>
          <w:rFonts w:ascii="Times New Roman"/>
          <w:b w:val="false"/>
          <w:i w:val="false"/>
          <w:color w:val="000000"/>
          <w:sz w:val="28"/>
        </w:rPr>
        <w:t>
</w:t>
      </w:r>
    </w:p>
    <w:bookmarkStart w:name="z40"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11.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(үшеуден аспайтын) тізімін қызметшінің лауазымдық міндеттері мен қызметтік өзара әрекеттестігіне қарай кадр қызметі бағалау жүргізілгенге дейін бір айдан кешіктірмей айқындайды.</w:t>
      </w:r>
      <w:r>
        <w:br/>
      </w:r>
      <w:r>
        <w:rPr>
          <w:rFonts w:ascii="Times New Roman"/>
          <w:b w:val="false"/>
          <w:i w:val="false"/>
          <w:color w:val="000000"/>
          <w:sz w:val="28"/>
        </w:rPr>
        <w:t>
      </w:t>
      </w:r>
      <w:r>
        <w:rPr>
          <w:rFonts w:ascii="Times New Roman"/>
          <w:b w:val="false"/>
          <w:i w:val="false"/>
          <w:color w:val="000000"/>
          <w:sz w:val="28"/>
        </w:rPr>
        <w:t xml:space="preserve">12.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13.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тұлғалармен толтырылған бағалау парағы оларды алған күнінен бастап екі жұмыс күні ішінде кадр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14. Кадр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16. Кадр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а = b + с</w:t>
      </w:r>
      <w:r>
        <w:br/>
      </w:r>
      <w:r>
        <w:rPr>
          <w:rFonts w:ascii="Times New Roman"/>
          <w:b w:val="false"/>
          <w:i w:val="false"/>
          <w:color w:val="000000"/>
          <w:sz w:val="28"/>
        </w:rPr>
        <w:t>
      </w:t>
      </w:r>
      <w:r>
        <w:rPr>
          <w:rFonts w:ascii="Times New Roman"/>
          <w:b w:val="false"/>
          <w:i w:val="false"/>
          <w:color w:val="000000"/>
          <w:sz w:val="28"/>
        </w:rPr>
        <w:t xml:space="preserve">а - қызметшінің қорытынды бағасы, b - тікелей басшының бағасы, с -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17.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 21-ден 33 балға дейін - "қанағаттанарлық", 33 баллдан жоғары - "тиімді".</w:t>
      </w:r>
      <w:r>
        <w:br/>
      </w:r>
      <w:r>
        <w:rPr>
          <w:rFonts w:ascii="Times New Roman"/>
          <w:b w:val="false"/>
          <w:i w:val="false"/>
          <w:color w:val="000000"/>
          <w:sz w:val="28"/>
        </w:rPr>
        <w:t>
</w:t>
      </w:r>
    </w:p>
    <w:bookmarkStart w:name="z53"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18. Кадр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19.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xml:space="preserve">1) бағалау нәтижелері бекітеді; </w:t>
      </w:r>
      <w:r>
        <w:br/>
      </w:r>
      <w:r>
        <w:rPr>
          <w:rFonts w:ascii="Times New Roman"/>
          <w:b w:val="false"/>
          <w:i w:val="false"/>
          <w:color w:val="000000"/>
          <w:sz w:val="28"/>
        </w:rPr>
        <w:t>
      </w:t>
      </w:r>
      <w:r>
        <w:rPr>
          <w:rFonts w:ascii="Times New Roman"/>
          <w:b w:val="false"/>
          <w:i w:val="false"/>
          <w:color w:val="000000"/>
          <w:sz w:val="28"/>
        </w:rPr>
        <w:t>2) бағалау нәтижелері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 қызметінің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кадр қызметімен қате жеберілсе.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20. Кадр қызметі қызметшіні бағалау нәтижелерімен ол аяқталған соң бес жұмыс күні ішінде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кадр қызметінің қызметкері танысудан еркін нұсқада бас тарту туралы акт жасайды.</w:t>
      </w:r>
      <w:r>
        <w:br/>
      </w:r>
      <w:r>
        <w:rPr>
          <w:rFonts w:ascii="Times New Roman"/>
          <w:b w:val="false"/>
          <w:i w:val="false"/>
          <w:color w:val="000000"/>
          <w:sz w:val="28"/>
        </w:rPr>
        <w:t>
      </w:t>
      </w:r>
      <w:r>
        <w:rPr>
          <w:rFonts w:ascii="Times New Roman"/>
          <w:b w:val="false"/>
          <w:i w:val="false"/>
          <w:color w:val="000000"/>
          <w:sz w:val="28"/>
        </w:rPr>
        <w:t xml:space="preserve">21. Осы Әдістеменің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r>
        <w:br/>
      </w:r>
      <w:r>
        <w:rPr>
          <w:rFonts w:ascii="Times New Roman"/>
          <w:b w:val="false"/>
          <w:i w:val="false"/>
          <w:color w:val="000000"/>
          <w:sz w:val="28"/>
        </w:rPr>
        <w:t>
</w:t>
      </w:r>
    </w:p>
    <w:bookmarkStart w:name="z71"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22.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23.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"Қызылорда облыстық мәслихатының аппараты" мемлекеттік мекемесіне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24. Қабылданған шешім туралы ақпаратты "Қызылорда облыстық мәслихатының аппараты" мемлекеттік мекемесі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1-қосымша</w:t>
            </w:r>
          </w:p>
        </w:tc>
      </w:tr>
    </w:tbl>
    <w:bookmarkStart w:name="z76"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тегі, аты-жөні:__________________________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7"/>
        <w:gridCol w:w="1499"/>
        <w:gridCol w:w="1500"/>
        <w:gridCol w:w="4280"/>
        <w:gridCol w:w="2016"/>
        <w:gridCol w:w="8"/>
      </w:tblGrid>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Лауазымдық міндеттерін орындау сапасы</w:t>
            </w: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r>
              <w:rPr>
                <w:rFonts w:ascii="Times New Roman"/>
                <w:b w:val="false"/>
                <w:i w:val="false"/>
                <w:color w:val="000000"/>
                <w:sz w:val="20"/>
              </w:rPr>
              <w:t>Қызметші (тегі, аты-жөні)</w:t>
            </w:r>
            <w:r>
              <w:br/>
            </w:r>
            <w:r>
              <w:rPr>
                <w:rFonts w:ascii="Times New Roman"/>
                <w:b w:val="false"/>
                <w:i w:val="false"/>
                <w:color w:val="000000"/>
                <w:sz w:val="20"/>
              </w:rPr>
              <w:t>
</w:t>
            </w:r>
            <w:r>
              <w:rPr>
                <w:rFonts w:ascii="Times New Roman"/>
                <w:b w:val="false"/>
                <w:i w:val="false"/>
                <w:color w:val="000000"/>
                <w:sz w:val="20"/>
              </w:rPr>
              <w:t xml:space="preserve"> 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Тікелей басшы (тегі, аты-жөні)</w:t>
            </w:r>
            <w:r>
              <w:br/>
            </w:r>
            <w:r>
              <w:rPr>
                <w:rFonts w:ascii="Times New Roman"/>
                <w:b w:val="false"/>
                <w:i w:val="false"/>
                <w:color w:val="000000"/>
                <w:sz w:val="20"/>
              </w:rPr>
              <w:t>
</w:t>
            </w:r>
            <w:r>
              <w:rPr>
                <w:rFonts w:ascii="Times New Roman"/>
                <w:b w:val="false"/>
                <w:i w:val="false"/>
                <w:color w:val="000000"/>
                <w:sz w:val="20"/>
              </w:rPr>
              <w:t> 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2-қосымша</w:t>
            </w:r>
          </w:p>
        </w:tc>
      </w:tr>
    </w:tbl>
    <w:bookmarkStart w:name="z96"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тегі, аты-жөні:___________________________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қосындысы)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r>
              <w:br/>
            </w:r>
            <w:r>
              <w:rPr>
                <w:rFonts w:ascii="Times New Roman"/>
                <w:b w:val="false"/>
                <w:i w:val="false"/>
                <w:color w:val="000000"/>
                <w:sz w:val="20"/>
              </w:rPr>
              <w:t>қызметшілерінің қызметін жыл сайынғы бағалаудың әдістемесіне</w:t>
            </w:r>
            <w:r>
              <w:br/>
            </w:r>
            <w:r>
              <w:rPr>
                <w:rFonts w:ascii="Times New Roman"/>
                <w:b w:val="false"/>
                <w:i w:val="false"/>
                <w:color w:val="000000"/>
                <w:sz w:val="20"/>
              </w:rPr>
              <w:t>3-қосымша</w:t>
            </w:r>
          </w:p>
        </w:tc>
      </w:tr>
    </w:tbl>
    <w:bookmarkStart w:name="z111" w:id="10"/>
    <w:p>
      <w:pPr>
        <w:spacing w:after="0"/>
        <w:ind w:left="0"/>
        <w:jc w:val="left"/>
      </w:pPr>
      <w:r>
        <w:rPr>
          <w:rFonts w:ascii="Times New Roman"/>
          <w:b/>
          <w:i w:val="false"/>
          <w:color w:val="000000"/>
        </w:rPr>
        <w:t xml:space="preserve"> Бағалау жөніндегі комиссия отырысының хаттамасы</w:t>
      </w:r>
    </w:p>
    <w:bookmarkEnd w:id="10"/>
    <w:bookmarkStart w:name="z112" w:id="11"/>
    <w:p>
      <w:pPr>
        <w:spacing w:after="0"/>
        <w:ind w:left="0"/>
        <w:jc w:val="left"/>
      </w:pPr>
      <w:r>
        <w:rPr>
          <w:rFonts w:ascii="Times New Roman"/>
          <w:b/>
          <w:i w:val="false"/>
          <w:color w:val="000000"/>
        </w:rPr>
        <w:t xml:space="preserve"> ______________________________________________________</w:t>
      </w:r>
    </w:p>
    <w:bookmarkEnd w:id="11"/>
    <w:bookmarkStart w:name="z113" w:id="12"/>
    <w:p>
      <w:pPr>
        <w:spacing w:after="0"/>
        <w:ind w:left="0"/>
        <w:jc w:val="left"/>
      </w:pPr>
      <w:r>
        <w:rPr>
          <w:rFonts w:ascii="Times New Roman"/>
          <w:b/>
          <w:i w:val="false"/>
          <w:color w:val="000000"/>
        </w:rPr>
        <w:t xml:space="preserve"> (мемлекеттік орган атауы)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7"/>
        <w:gridCol w:w="3318"/>
        <w:gridCol w:w="2248"/>
        <w:gridCol w:w="1443"/>
        <w:gridCol w:w="1444"/>
      </w:tblGrid>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w:t>
            </w:r>
            <w:r>
              <w:br/>
            </w:r>
            <w:r>
              <w:rPr>
                <w:rFonts w:ascii="Times New Roman"/>
                <w:b w:val="false"/>
                <w:i w:val="false"/>
                <w:color w:val="000000"/>
                <w:sz w:val="20"/>
              </w:rPr>
              <w:t>
тегі, аты-жөні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(тегі, аты-жөні,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(тегі, аты-жөні,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(тегі, аты-жөні,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