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3590" w14:textId="7f33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Жарнама объектілері бойынша ай сайынғы базалық төлемақы мөлшерлемелерінің мөлшерін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2015 жылғы 16 қыркүйектегі № 302 шешімі. Қызылорда облысының Әділет департаментінде 2015 жылғы 22 қазанда № 5194 болып тіркелді. Күші жойылды - Қызылорда облыстық мәслихатының 2018 жылғы 1 маусымдағы № 210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облыстық мәслихатының 01.06.2018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530-бабының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маңызы бар жалпыға ортақ пайдаланылатын автомобиль жолдарының бөлінген белдеуінде және Қызылорда қаласының аумағындағы жарнама объектілері бойынша ай сайынғы базалық төлемақы мөлшерлемелерінің мөлшері екі есеге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қаласының аумағындағы жарнама объектілері бойынша ай сайынғы базалық төлемақы ставкаларының мөлшерін арттыру туралы" Қызылорда облыстық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4218 нөмірімен тіркелген, "Сыр бойы" газетінің 2009 жылғы 13 қаңтардағы № 8 және "Кызылординские вести" газетінің 2009 жылғы 20 қаңтардағы № 9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