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45e1" w14:textId="5154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жұмыспен қамтуды үйлестіру және әлеуметтік бағдарламалар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10 шілдедегі № 79 қаулысы. Қызылорда облысының Әділет департаментінде 2015 жылғы 29 шілдеде № 5076 болып тіркелді. Күші жойылды - Қызылорда облысы әкімдігінің 2016 жылғы 26 қаңтардағы № 310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26.01.2016 </w:t>
      </w:r>
      <w:r>
        <w:rPr>
          <w:rFonts w:ascii="Times New Roman"/>
          <w:b w:val="false"/>
          <w:i w:val="false"/>
          <w:color w:val="ff0000"/>
          <w:sz w:val="28"/>
        </w:rPr>
        <w:t>№ 310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жұмыспен қамтуды үйлестіру және әлеуметтік бағдарламалар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облысының жұмыспен қамтуды үйлестіру және әлеуметтік бағдарламалар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Н.Н. Годуноваға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"10" шілдедегі № 79</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жұмыспен қамтуды үйлестіру және әлеуметтік бағдарламалар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жұмыспен қамтуды үйлестіру және әлеуметтік бағдарламалар басқармасы" мемлекеттік мекемесі (бұдан әрі - Басқарма) Қазақстан Республикасының заңнамасына сәйкес Қызылорда облысының халықты жұмыспен қамту, әлеуметтік қорғау және көші-қон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"Қызылорда облысының жұмыспен қамтуды үйлестіру және әлеуметтік бағдарламалар басқармасы" мемлекеттік мекемесі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"Қызылорда облысының жұмыспен қамтуды үйлестіру және әлеуметтік бағдарламалар басқармасының "Қарттар мен мүгедектерге арналған жалпы үлгідегі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"Қызылорда облысының жұмыспен қамтуды үйлестіру және әлеуметтік бағдарламалар басқармасының "Психикалық-жүйке ауруларының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"Қызылорда облысының жұмыспен қамтуды үйлестіру және әлеуметтік бағдарламалар басқармасының "Қазалы психикалық-жүйке ауруларының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"Қызылорда облысының жұмыспен қамтуды үйлестіру және әлеуметтік бағдарламалар басқармасының "Балаларға арналған психоневрологиялық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"Қызылорда облысының жұмыспен қамтуды үйлестіру және әлеуметтік бағдарламалар басқармасының "Мүгедектерге арналған оңалту орталығы"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3.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4.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тұрған жері: индекс 120014, Қазақстан Республикасы, Қызылорда облысы, Қызылорда қаласы, Бекзатхан Асқар көшесі, № 47.</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"Қызылорда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Басқарманың қызметін каржыландыру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Басқарманың миссиясы: азаматтардың еңбек, жұмыспен қамту, көші-қоны және әлеуметтік қамсыздандыру саласындағы конституциялық кепілдіктері мен құқықтырын қамтамасыз ету арқылы Қызылорда облысы халқының өмір сүру деңгейі мен сапасын арттыруға ықпал ету. </w:t>
      </w:r>
      <w:r>
        <w:br/>
      </w:r>
      <w:r>
        <w:rPr>
          <w:rFonts w:ascii="Times New Roman"/>
          <w:b w:val="false"/>
          <w:i w:val="false"/>
          <w:color w:val="000000"/>
          <w:sz w:val="28"/>
        </w:rPr>
        <w:t>
      </w:t>
      </w:r>
      <w:r>
        <w:rPr>
          <w:rFonts w:ascii="Times New Roman"/>
          <w:b w:val="false"/>
          <w:i w:val="false"/>
          <w:color w:val="000000"/>
          <w:sz w:val="28"/>
        </w:rPr>
        <w:t>16. Негізгі міндеттері: өз құзіреті шегінде еңбек, жұмыспен қамту, әлеуметтік қамсыздандыру және көші-қон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жұмыспен қамту саясатын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2) тиісті әкімшілік-аумақтық бірліктер аумағында тұратын нысаналы топтарды және оларды қорғау жөніндегі әлеуметтік шараларды анықтау туралы ұсыныс енгізеді;</w:t>
      </w:r>
      <w:r>
        <w:br/>
      </w:r>
      <w:r>
        <w:rPr>
          <w:rFonts w:ascii="Times New Roman"/>
          <w:b w:val="false"/>
          <w:i w:val="false"/>
          <w:color w:val="000000"/>
          <w:sz w:val="28"/>
        </w:rPr>
        <w:t>
      </w:t>
      </w:r>
      <w:r>
        <w:rPr>
          <w:rFonts w:ascii="Times New Roman"/>
          <w:b w:val="false"/>
          <w:i w:val="false"/>
          <w:color w:val="000000"/>
          <w:sz w:val="28"/>
        </w:rPr>
        <w:t>3) қоғамдық жұмыстарды ұйымдастыру туралы ұсыныс енгізеді;</w:t>
      </w:r>
      <w:r>
        <w:br/>
      </w:r>
      <w:r>
        <w:rPr>
          <w:rFonts w:ascii="Times New Roman"/>
          <w:b w:val="false"/>
          <w:i w:val="false"/>
          <w:color w:val="000000"/>
          <w:sz w:val="28"/>
        </w:rPr>
        <w:t>
      </w:t>
      </w:r>
      <w:r>
        <w:rPr>
          <w:rFonts w:ascii="Times New Roman"/>
          <w:b w:val="false"/>
          <w:i w:val="false"/>
          <w:color w:val="000000"/>
          <w:sz w:val="28"/>
        </w:rPr>
        <w:t>4) облыс аумағында еңбек қызметін жүзеге асыру үшін орталық атқарушы орган бөлген квота шегінде шетелдік қызметкерлерге жұмысқа орналасуға және жұмыс берушілерге шетелдік жұмыс күшін тартуға рұқсаттар беру сондай-ақ, аталған рұқсаттарды тоқтата тұрады және кері қайтарып алады;</w:t>
      </w:r>
      <w:r>
        <w:br/>
      </w:r>
      <w:r>
        <w:rPr>
          <w:rFonts w:ascii="Times New Roman"/>
          <w:b w:val="false"/>
          <w:i w:val="false"/>
          <w:color w:val="000000"/>
          <w:sz w:val="28"/>
        </w:rPr>
        <w:t>
      </w:t>
      </w:r>
      <w:r>
        <w:rPr>
          <w:rFonts w:ascii="Times New Roman"/>
          <w:b w:val="false"/>
          <w:i w:val="false"/>
          <w:color w:val="000000"/>
          <w:sz w:val="28"/>
        </w:rPr>
        <w:t>5) өз құзіреті шегінде халықтың көші-қон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6) халықтың көші-қон мәселелері жөніндегі уәкілетті органға еңбек ресурстарының қажеттілігін ескере отырып, ішкі көшіп-қонушылардың қоныс аудару квотасын қалыптастыру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7) халықтың көшi-қон мәселелерi жөнiндегi уәкілетті органға шетелдік жұмыс күшін тартуға арналған квотаны қалыптастыру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8) еңбекші көшіп-қонушыларды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азаматтарынан қоныс аударушы мәртебесiн беруге және iшкi көшiп-қонушылардың қоныс аудару квотасына енгiзуге қажеттi құжаттарымен қоса берген өтiнiштi қабылдайды;</w:t>
      </w:r>
      <w:r>
        <w:br/>
      </w:r>
      <w:r>
        <w:rPr>
          <w:rFonts w:ascii="Times New Roman"/>
          <w:b w:val="false"/>
          <w:i w:val="false"/>
          <w:color w:val="000000"/>
          <w:sz w:val="28"/>
        </w:rPr>
        <w:t>
      </w:t>
      </w:r>
      <w:r>
        <w:rPr>
          <w:rFonts w:ascii="Times New Roman"/>
          <w:b w:val="false"/>
          <w:i w:val="false"/>
          <w:color w:val="000000"/>
          <w:sz w:val="28"/>
        </w:rPr>
        <w:t>10) қоныс аударушы мәртебесiн беру, iшкi көшiп-қонушылардың қоныс аудару квотасына енгiзу және iшкi көшiп-қонушылардың қоныс аудару квотасына енгiзiлген қоныс аударушыларға бiржолғы жәрдемақылар төлеуді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11) қоныс аударушы куәліктерін береді;</w:t>
      </w:r>
      <w:r>
        <w:br/>
      </w:r>
      <w:r>
        <w:rPr>
          <w:rFonts w:ascii="Times New Roman"/>
          <w:b w:val="false"/>
          <w:i w:val="false"/>
          <w:color w:val="000000"/>
          <w:sz w:val="28"/>
        </w:rPr>
        <w:t>
      </w:t>
      </w:r>
      <w:r>
        <w:rPr>
          <w:rFonts w:ascii="Times New Roman"/>
          <w:b w:val="false"/>
          <w:i w:val="false"/>
          <w:color w:val="000000"/>
          <w:sz w:val="28"/>
        </w:rPr>
        <w:t>12) оралмандарды бейiмдеу және ықпалдастыру орталықтарының, уақытша орналастыру орталықтарының қызметiн ұйымдастырады;</w:t>
      </w:r>
      <w:r>
        <w:br/>
      </w:r>
      <w:r>
        <w:rPr>
          <w:rFonts w:ascii="Times New Roman"/>
          <w:b w:val="false"/>
          <w:i w:val="false"/>
          <w:color w:val="000000"/>
          <w:sz w:val="28"/>
        </w:rPr>
        <w:t>
      </w:t>
      </w:r>
      <w:r>
        <w:rPr>
          <w:rFonts w:ascii="Times New Roman"/>
          <w:b w:val="false"/>
          <w:i w:val="false"/>
          <w:color w:val="000000"/>
          <w:sz w:val="28"/>
        </w:rPr>
        <w:t>13) жұмыс берушілерге тиісті әкімшілік-аумақтық бірлік аумағында еңбек қызметін жүзеге асыру үшін халықтың көші-қоны мәселелері жөніндегі уәкілетті орган бөлген квота шегінде шетелдік жұмыс күшін тартуға рұқсаттарды береді, сондай-ақ, көрсетілген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14) тізбесін Қазақстан Республикасының Үкіметі айқындайтын шетелдік қызметкерлерге халықтың көшi-қоны мәселелерi жөнiндегi уәкілетті орган бөлген квота шегінде облыс аумағында жұмысқа орналасуға рұқсаттарды береді, сондай-ақ, көрсетілген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15) оралмандарды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16)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w:t>
      </w:r>
      <w:r>
        <w:rPr>
          <w:rFonts w:ascii="Times New Roman"/>
          <w:b w:val="false"/>
          <w:i w:val="false"/>
          <w:color w:val="000000"/>
          <w:sz w:val="28"/>
        </w:rPr>
        <w:t>17) оралман мәртебесiн беру туралы шешiм қабылдайды;</w:t>
      </w:r>
      <w:r>
        <w:br/>
      </w:r>
      <w:r>
        <w:rPr>
          <w:rFonts w:ascii="Times New Roman"/>
          <w:b w:val="false"/>
          <w:i w:val="false"/>
          <w:color w:val="000000"/>
          <w:sz w:val="28"/>
        </w:rPr>
        <w:t>
      </w:t>
      </w:r>
      <w:r>
        <w:rPr>
          <w:rFonts w:ascii="Times New Roman"/>
          <w:b w:val="false"/>
          <w:i w:val="false"/>
          <w:color w:val="000000"/>
          <w:sz w:val="28"/>
        </w:rPr>
        <w:t>18) оралман куәлiктерiн бередi;</w:t>
      </w:r>
      <w:r>
        <w:br/>
      </w:r>
      <w:r>
        <w:rPr>
          <w:rFonts w:ascii="Times New Roman"/>
          <w:b w:val="false"/>
          <w:i w:val="false"/>
          <w:color w:val="000000"/>
          <w:sz w:val="28"/>
        </w:rPr>
        <w:t>
      </w:t>
      </w:r>
      <w:r>
        <w:rPr>
          <w:rFonts w:ascii="Times New Roman"/>
          <w:b w:val="false"/>
          <w:i w:val="false"/>
          <w:color w:val="000000"/>
          <w:sz w:val="28"/>
        </w:rPr>
        <w:t>19)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атқарады;</w:t>
      </w:r>
      <w:r>
        <w:br/>
      </w:r>
      <w:r>
        <w:rPr>
          <w:rFonts w:ascii="Times New Roman"/>
          <w:b w:val="false"/>
          <w:i w:val="false"/>
          <w:color w:val="000000"/>
          <w:sz w:val="28"/>
        </w:rPr>
        <w:t>
      </w:t>
      </w:r>
      <w:r>
        <w:rPr>
          <w:rFonts w:ascii="Times New Roman"/>
          <w:b w:val="false"/>
          <w:i w:val="false"/>
          <w:color w:val="000000"/>
          <w:sz w:val="28"/>
        </w:rPr>
        <w:t>20) халықтың әлеуметтік жағынан дәрменсіз топтарына әлеуметтік көмек көрсетуді үйлестіреді;</w:t>
      </w:r>
      <w:r>
        <w:br/>
      </w:r>
      <w:r>
        <w:rPr>
          <w:rFonts w:ascii="Times New Roman"/>
          <w:b w:val="false"/>
          <w:i w:val="false"/>
          <w:color w:val="000000"/>
          <w:sz w:val="28"/>
        </w:rPr>
        <w:t>
      </w:t>
      </w:r>
      <w:r>
        <w:rPr>
          <w:rFonts w:ascii="Times New Roman"/>
          <w:b w:val="false"/>
          <w:i w:val="false"/>
          <w:color w:val="000000"/>
          <w:sz w:val="28"/>
        </w:rPr>
        <w:t>21) қылмыстық жазасын өтеген адамдарды әлеуметтік бейімдеу мен оңалтуды ұйымдастыруды және жүзеге асыруды үйлестіреді;</w:t>
      </w:r>
      <w:r>
        <w:br/>
      </w:r>
      <w:r>
        <w:rPr>
          <w:rFonts w:ascii="Times New Roman"/>
          <w:b w:val="false"/>
          <w:i w:val="false"/>
          <w:color w:val="000000"/>
          <w:sz w:val="28"/>
        </w:rPr>
        <w:t>
      </w:t>
      </w:r>
      <w:r>
        <w:rPr>
          <w:rFonts w:ascii="Times New Roman"/>
          <w:b w:val="false"/>
          <w:i w:val="false"/>
          <w:color w:val="000000"/>
          <w:sz w:val="28"/>
        </w:rPr>
        <w:t xml:space="preserve">22) құқық бұзушылық жасауға итермелейтін себептер мен жағдайларды жою жөнінде шаралар қолданады; </w:t>
      </w:r>
      <w:r>
        <w:br/>
      </w:r>
      <w:r>
        <w:rPr>
          <w:rFonts w:ascii="Times New Roman"/>
          <w:b w:val="false"/>
          <w:i w:val="false"/>
          <w:color w:val="000000"/>
          <w:sz w:val="28"/>
        </w:rPr>
        <w:t>
      </w:t>
      </w:r>
      <w:r>
        <w:rPr>
          <w:rFonts w:ascii="Times New Roman"/>
          <w:b w:val="false"/>
          <w:i w:val="false"/>
          <w:color w:val="000000"/>
          <w:sz w:val="28"/>
        </w:rPr>
        <w:t>23)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24) арнаулы әлеуметтік қызметтер көрсету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25) жеке және заңды тұлғалармен және мемлекеттiк органдармен арнаулы әлеуметтiк қызметтер көрсету мәселелерi бойынша өзара iс-қимылды жүзеге асырады;</w:t>
      </w:r>
      <w:r>
        <w:br/>
      </w:r>
      <w:r>
        <w:rPr>
          <w:rFonts w:ascii="Times New Roman"/>
          <w:b w:val="false"/>
          <w:i w:val="false"/>
          <w:color w:val="000000"/>
          <w:sz w:val="28"/>
        </w:rPr>
        <w:t>
      </w:t>
      </w:r>
      <w:r>
        <w:rPr>
          <w:rFonts w:ascii="Times New Roman"/>
          <w:b w:val="false"/>
          <w:i w:val="false"/>
          <w:color w:val="000000"/>
          <w:sz w:val="28"/>
        </w:rPr>
        <w:t>26) арнаулы әлеуметтiк қызметтер көрсететiн субъектiлердiң арнаулы әлеуметтiк қызметтердiң кепiлдiк берiлген көлемiн көрсетуді қамтамасыз етеді;</w:t>
      </w:r>
      <w:r>
        <w:br/>
      </w:r>
      <w:r>
        <w:rPr>
          <w:rFonts w:ascii="Times New Roman"/>
          <w:b w:val="false"/>
          <w:i w:val="false"/>
          <w:color w:val="000000"/>
          <w:sz w:val="28"/>
        </w:rPr>
        <w:t>
      </w:t>
      </w:r>
      <w:r>
        <w:rPr>
          <w:rFonts w:ascii="Times New Roman"/>
          <w:b w:val="false"/>
          <w:i w:val="false"/>
          <w:color w:val="000000"/>
          <w:sz w:val="28"/>
        </w:rPr>
        <w:t>27) халықтың арнаулы әлеуметтiк қызметтерге қажеттiлiктерiне талдау жүргiзудi қамтамасыз етеді;</w:t>
      </w:r>
      <w:r>
        <w:br/>
      </w:r>
      <w:r>
        <w:rPr>
          <w:rFonts w:ascii="Times New Roman"/>
          <w:b w:val="false"/>
          <w:i w:val="false"/>
          <w:color w:val="000000"/>
          <w:sz w:val="28"/>
        </w:rPr>
        <w:t>
      </w:t>
      </w:r>
      <w:r>
        <w:rPr>
          <w:rFonts w:ascii="Times New Roman"/>
          <w:b w:val="false"/>
          <w:i w:val="false"/>
          <w:color w:val="000000"/>
          <w:sz w:val="28"/>
        </w:rPr>
        <w:t>28) арнаулы әлеуметтiк қызметтер көрсету жүйесiн дамыту жөнiнде шараларды қабылдайды;</w:t>
      </w:r>
      <w:r>
        <w:br/>
      </w:r>
      <w:r>
        <w:rPr>
          <w:rFonts w:ascii="Times New Roman"/>
          <w:b w:val="false"/>
          <w:i w:val="false"/>
          <w:color w:val="000000"/>
          <w:sz w:val="28"/>
        </w:rPr>
        <w:t>
      </w:t>
      </w:r>
      <w:r>
        <w:rPr>
          <w:rFonts w:ascii="Times New Roman"/>
          <w:b w:val="false"/>
          <w:i w:val="false"/>
          <w:color w:val="000000"/>
          <w:sz w:val="28"/>
        </w:rPr>
        <w:t>29) арнаулы әлеуметтiк қызметтердiң кепiлдiк берiлген көлемiнен тыс көрсетiлетiн арнаулы әлеуметтiк қызметтердiң қосымша көлемiн көрсетудiң тiзбесi мен тәртiбiн әзiрлейдi және оларды облыстың өкілді органның бекітуіне ұсынады;</w:t>
      </w:r>
      <w:r>
        <w:br/>
      </w:r>
      <w:r>
        <w:rPr>
          <w:rFonts w:ascii="Times New Roman"/>
          <w:b w:val="false"/>
          <w:i w:val="false"/>
          <w:color w:val="000000"/>
          <w:sz w:val="28"/>
        </w:rPr>
        <w:t>
      </w:t>
      </w:r>
      <w:r>
        <w:rPr>
          <w:rFonts w:ascii="Times New Roman"/>
          <w:b w:val="false"/>
          <w:i w:val="false"/>
          <w:color w:val="000000"/>
          <w:sz w:val="28"/>
        </w:rPr>
        <w:t>30) арнаулы әлеуметтiк қызметтердi және арнаулы әлеуметтік қызметтерге қажеттілікті бағалау мен айқындау жөніндегі қызметтерді қөрсету бойынша мемлекеттiк сатып алуды жүзеге асырады, сондай-ақ, мемлекеттiк әлеуметтiк тапсырысты орналастырады;</w:t>
      </w:r>
      <w:r>
        <w:br/>
      </w:r>
      <w:r>
        <w:rPr>
          <w:rFonts w:ascii="Times New Roman"/>
          <w:b w:val="false"/>
          <w:i w:val="false"/>
          <w:color w:val="000000"/>
          <w:sz w:val="28"/>
        </w:rPr>
        <w:t>
      </w:t>
      </w:r>
      <w:r>
        <w:rPr>
          <w:rFonts w:ascii="Times New Roman"/>
          <w:b w:val="false"/>
          <w:i w:val="false"/>
          <w:color w:val="000000"/>
          <w:sz w:val="28"/>
        </w:rPr>
        <w:t>31) мүгедектi оңалтудың жеке бағдарламасына сәйкес мүгедектердi кәсiптiк оқытуды (қайта оқытуды) ұйымдастырады;</w:t>
      </w:r>
      <w:r>
        <w:br/>
      </w:r>
      <w:r>
        <w:rPr>
          <w:rFonts w:ascii="Times New Roman"/>
          <w:b w:val="false"/>
          <w:i w:val="false"/>
          <w:color w:val="000000"/>
          <w:sz w:val="28"/>
        </w:rPr>
        <w:t>
      </w:t>
      </w:r>
      <w:r>
        <w:rPr>
          <w:rFonts w:ascii="Times New Roman"/>
          <w:b w:val="false"/>
          <w:i w:val="false"/>
          <w:color w:val="000000"/>
          <w:sz w:val="28"/>
        </w:rPr>
        <w:t>32) мүгедектi оңалтудың жеке бағдарламасына сәйкес тиiстi аумақта медициналық, әлеуметтiк, кәсiптiк оңалтуды ұйымдастырады;</w:t>
      </w:r>
      <w:r>
        <w:br/>
      </w:r>
      <w:r>
        <w:rPr>
          <w:rFonts w:ascii="Times New Roman"/>
          <w:b w:val="false"/>
          <w:i w:val="false"/>
          <w:color w:val="000000"/>
          <w:sz w:val="28"/>
        </w:rPr>
        <w:t>
      </w:t>
      </w:r>
      <w:r>
        <w:rPr>
          <w:rFonts w:ascii="Times New Roman"/>
          <w:b w:val="false"/>
          <w:i w:val="false"/>
          <w:color w:val="000000"/>
          <w:sz w:val="28"/>
        </w:rPr>
        <w:t>33) мүгедектердi оңалтудың жеке бағдарламасына сәйкес мүгедектердiң және мүгедек балалардың санаторий-курорттық емделуiн қамтамасыз етеді;</w:t>
      </w:r>
      <w:r>
        <w:br/>
      </w:r>
      <w:r>
        <w:rPr>
          <w:rFonts w:ascii="Times New Roman"/>
          <w:b w:val="false"/>
          <w:i w:val="false"/>
          <w:color w:val="000000"/>
          <w:sz w:val="28"/>
        </w:rPr>
        <w:t>
      </w:t>
      </w:r>
      <w:r>
        <w:rPr>
          <w:rFonts w:ascii="Times New Roman"/>
          <w:b w:val="false"/>
          <w:i w:val="false"/>
          <w:color w:val="000000"/>
          <w:sz w:val="28"/>
        </w:rPr>
        <w:t>34)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35) дене шынықтыру және спорт саласындағы уәкiлеттi органмен және мүгедектердiң қоғамдық бiрлестiктерiмен бiрлесiп мүгедектер арасында сауықтыру және спорттық iс-шараларды өткiзудi ұйымдастырады;</w:t>
      </w:r>
      <w:r>
        <w:br/>
      </w:r>
      <w:r>
        <w:rPr>
          <w:rFonts w:ascii="Times New Roman"/>
          <w:b w:val="false"/>
          <w:i w:val="false"/>
          <w:color w:val="000000"/>
          <w:sz w:val="28"/>
        </w:rPr>
        <w:t>
      </w:t>
      </w:r>
      <w:r>
        <w:rPr>
          <w:rFonts w:ascii="Times New Roman"/>
          <w:b w:val="false"/>
          <w:i w:val="false"/>
          <w:color w:val="000000"/>
          <w:sz w:val="28"/>
        </w:rPr>
        <w:t>36) мүгедектердiң қоғамдық бiрлестiктерiмен бiрлесiп мәдени-көпшiлiк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37) мүгедектерге қайырымдылық және әлеуметтiк көмектiң көрсетiлуiн үйлестiреді;</w:t>
      </w:r>
      <w:r>
        <w:br/>
      </w:r>
      <w:r>
        <w:rPr>
          <w:rFonts w:ascii="Times New Roman"/>
          <w:b w:val="false"/>
          <w:i w:val="false"/>
          <w:color w:val="000000"/>
          <w:sz w:val="28"/>
        </w:rPr>
        <w:t>
      </w:t>
      </w:r>
      <w:r>
        <w:rPr>
          <w:rFonts w:ascii="Times New Roman"/>
          <w:b w:val="false"/>
          <w:i w:val="false"/>
          <w:color w:val="000000"/>
          <w:sz w:val="28"/>
        </w:rPr>
        <w:t>38) жұмыс берушiлердiң өңiрлiк бiрлестiктерiмен және қызметкерлердiң өңiрлiк бiрлестiктерiмен өңiрлiк келiсiмдер жасайды;</w:t>
      </w:r>
      <w:r>
        <w:br/>
      </w:r>
      <w:r>
        <w:rPr>
          <w:rFonts w:ascii="Times New Roman"/>
          <w:b w:val="false"/>
          <w:i w:val="false"/>
          <w:color w:val="000000"/>
          <w:sz w:val="28"/>
        </w:rPr>
        <w:t>
      </w:t>
      </w:r>
      <w:r>
        <w:rPr>
          <w:rFonts w:ascii="Times New Roman"/>
          <w:b w:val="false"/>
          <w:i w:val="false"/>
          <w:color w:val="000000"/>
          <w:sz w:val="28"/>
        </w:rPr>
        <w:t>39) көрсетiлетiн қызметтерiне (тауарларына, жұмыстарына) тарифтердi (бағаларды, алым ставкаларын) мемлекеттiк реттеу енгiзiлетiн ұйымдар қызметкерлерiнiң еңбек нормаларын және еңбегiне ақы төлеу жүйесiнiң параметрлерiн еңбек жөнiндегi уәкiлеттi мемлекеттiк орган белгiлеген тәртiппен қарайды және келiседi;</w:t>
      </w:r>
      <w:r>
        <w:br/>
      </w:r>
      <w:r>
        <w:rPr>
          <w:rFonts w:ascii="Times New Roman"/>
          <w:b w:val="false"/>
          <w:i w:val="false"/>
          <w:color w:val="000000"/>
          <w:sz w:val="28"/>
        </w:rPr>
        <w:t>
      </w:t>
      </w:r>
      <w:r>
        <w:rPr>
          <w:rFonts w:ascii="Times New Roman"/>
          <w:b w:val="false"/>
          <w:i w:val="false"/>
          <w:color w:val="000000"/>
          <w:sz w:val="28"/>
        </w:rPr>
        <w:t>40) өз құзіреті шегінде жұмылдыру дайындығы және жұмылдыру саласындағы шараларды іске асырады;</w:t>
      </w:r>
      <w:r>
        <w:br/>
      </w:r>
      <w:r>
        <w:rPr>
          <w:rFonts w:ascii="Times New Roman"/>
          <w:b w:val="false"/>
          <w:i w:val="false"/>
          <w:color w:val="000000"/>
          <w:sz w:val="28"/>
        </w:rPr>
        <w:t>
      </w:t>
      </w:r>
      <w:r>
        <w:rPr>
          <w:rFonts w:ascii="Times New Roman"/>
          <w:b w:val="false"/>
          <w:i w:val="false"/>
          <w:color w:val="000000"/>
          <w:sz w:val="28"/>
        </w:rPr>
        <w:t>41)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w:t>
      </w:r>
      <w:r>
        <w:rPr>
          <w:rFonts w:ascii="Times New Roman"/>
          <w:b w:val="false"/>
          <w:i w:val="false"/>
          <w:color w:val="000000"/>
          <w:sz w:val="28"/>
        </w:rPr>
        <w:t>42) жеке тұлғаларды және заңды тұлғалардың өкілдерін қабылдауды ұйымдастырады;</w:t>
      </w:r>
      <w:r>
        <w:br/>
      </w:r>
      <w:r>
        <w:rPr>
          <w:rFonts w:ascii="Times New Roman"/>
          <w:b w:val="false"/>
          <w:i w:val="false"/>
          <w:color w:val="000000"/>
          <w:sz w:val="28"/>
        </w:rPr>
        <w:t>
      </w:t>
      </w:r>
      <w:r>
        <w:rPr>
          <w:rFonts w:ascii="Times New Roman"/>
          <w:b w:val="false"/>
          <w:i w:val="false"/>
          <w:color w:val="000000"/>
          <w:sz w:val="28"/>
        </w:rPr>
        <w:t>43) жергiлiктi мемлекеттiк басқару мүддесiнде Қазақстан Республикасының заңнамасымен жергілікті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жүзеге асыруға міндетті.</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құзіреті шегінде барлық мемлекеттік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мәселелерi өз құзіретіне жататын Басқарма қызметкерлерiн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мәселелері өз құзіретіне жататын Басқарма қызметкерлерiне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14)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15)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16)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17)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24.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және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25. Басқарма мен облыс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21"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Басқармаға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6"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