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4869" w14:textId="2c14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ішкі саясат,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2015 жылғы 26 наурыздағы № 13/1 қаулысы. Қарағанды облысының Әділет департаментінде 2015 жылғы 2 сәуірде № 3108 болып тіркелді. Күші жойылды - Қарағанды облысы Приозерск қаласы әкімдігінің 2016 жылғы 23 маусымдағы № 22/2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Приозерск қаласы әкімдігінің 23.06.2016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"Приозерск қаласының ішкі саясат,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Приозерск қаласы әкімдігінің 2013 жылғы 28 ақпандағы № 07/59 "Приозерск қаласының ішкі саясат бөлімі" мемлекеттік мекемесінің Ережесін бекіту туралы" қаулысының күші жойылсын. </w:t>
      </w:r>
      <w:r>
        <w:br/>
      </w:r>
      <w:r>
        <w:rPr>
          <w:rFonts w:ascii="Times New Roman"/>
          <w:b w:val="false"/>
          <w:i w:val="false"/>
          <w:color w:val="000000"/>
          <w:sz w:val="28"/>
        </w:rPr>
        <w:t xml:space="preserve">
      3. </w:t>
      </w:r>
      <w:r>
        <w:rPr>
          <w:rFonts w:ascii="Times New Roman"/>
          <w:b w:val="false"/>
          <w:i w:val="false"/>
          <w:color w:val="000000"/>
          <w:sz w:val="28"/>
        </w:rPr>
        <w:t xml:space="preserve">Осы қаулының орындалуын бақылау Приозерск қаласы әкімінің орынбасары Б.Ә. Қазиеваға жүктелсін. </w:t>
      </w:r>
      <w:r>
        <w:br/>
      </w:r>
      <w:r>
        <w:rPr>
          <w:rFonts w:ascii="Times New Roman"/>
          <w:b w:val="false"/>
          <w:i w:val="false"/>
          <w:color w:val="000000"/>
          <w:sz w:val="28"/>
        </w:rPr>
        <w:t xml:space="preserve">
      4. </w:t>
      </w:r>
      <w:r>
        <w:rPr>
          <w:rFonts w:ascii="Times New Roman"/>
          <w:b w:val="false"/>
          <w:i w:val="false"/>
          <w:color w:val="000000"/>
          <w:sz w:val="28"/>
        </w:rPr>
        <w:t xml:space="preserve">Осы қаулы алғаш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Камзин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 әкімдігінің</w:t>
            </w:r>
            <w:r>
              <w:br/>
            </w:r>
            <w:r>
              <w:rPr>
                <w:rFonts w:ascii="Times New Roman"/>
                <w:b w:val="false"/>
                <w:i w:val="false"/>
                <w:color w:val="000000"/>
                <w:sz w:val="20"/>
              </w:rPr>
              <w:t>
2015 жылғы 26 наурыздағы</w:t>
            </w:r>
            <w:r>
              <w:br/>
            </w:r>
            <w:r>
              <w:rPr>
                <w:rFonts w:ascii="Times New Roman"/>
                <w:b w:val="false"/>
                <w:i w:val="false"/>
                <w:color w:val="000000"/>
                <w:sz w:val="20"/>
              </w:rPr>
              <w:t>
№ 13/1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"Приозерск қаласының ішкі саясат, мәдениет және тілдерді дамыту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"Приозерск қаласының ішкі саясат, мәдениет және тілдерді дамыту бөлімі" мемлекеттік мекемесі (бұдан әрі – Мекеме) ішкі саясат, мәдениет және тілдерді дамыту саласындағы мемлекеттік басқаруды жүзеге асыратын Қазақстан Республикасы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4. </w:t>
      </w:r>
      <w:r>
        <w:rPr>
          <w:rFonts w:ascii="Times New Roman"/>
          <w:b w:val="false"/>
          <w:i w:val="false"/>
          <w:color w:val="000000"/>
          <w:sz w:val="28"/>
        </w:rPr>
        <w:t>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Мекеме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6. </w:t>
      </w:r>
      <w:r>
        <w:rPr>
          <w:rFonts w:ascii="Times New Roman"/>
          <w:b w:val="false"/>
          <w:i w:val="false"/>
          <w:color w:val="000000"/>
          <w:sz w:val="28"/>
        </w:rPr>
        <w:t>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101100, Қарағанды облысы, Приозерск қаласы, Пушкин көшесі, 7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 xml:space="preserve">мемлекеттік тілде – "Приозерск қаласының ішкі саясат, мәдениет және тілдерді дамыту бөлімі" мемлекеттік мекемесі; </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внутренней политики, культуры и развития языков города Приозерск".</w:t>
      </w:r>
      <w:r>
        <w:br/>
      </w:r>
      <w:r>
        <w:rPr>
          <w:rFonts w:ascii="Times New Roman"/>
          <w:b w:val="false"/>
          <w:i w:val="false"/>
          <w:color w:val="000000"/>
          <w:sz w:val="28"/>
        </w:rPr>
        <w:t xml:space="preserve">
      10. </w:t>
      </w:r>
      <w:r>
        <w:rPr>
          <w:rFonts w:ascii="Times New Roman"/>
          <w:b w:val="false"/>
          <w:i w:val="false"/>
          <w:color w:val="000000"/>
          <w:sz w:val="28"/>
        </w:rPr>
        <w:t>Осы Ереже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Мекемеге кәсіпкерлік субъектілерімен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Мекеменің миссиясы: </w:t>
      </w:r>
      <w:r>
        <w:br/>
      </w:r>
      <w:r>
        <w:rPr>
          <w:rFonts w:ascii="Times New Roman"/>
          <w:b w:val="false"/>
          <w:i w:val="false"/>
          <w:color w:val="000000"/>
          <w:sz w:val="28"/>
        </w:rPr>
        <w:t xml:space="preserve">
      1) </w:t>
      </w:r>
      <w:r>
        <w:rPr>
          <w:rFonts w:ascii="Times New Roman"/>
          <w:b w:val="false"/>
          <w:i w:val="false"/>
          <w:color w:val="000000"/>
          <w:sz w:val="28"/>
        </w:rPr>
        <w:t>қоғамдық орындарды абаттандыру және сыртқы безендіру мәселелерін шешу;</w:t>
      </w:r>
      <w:r>
        <w:br/>
      </w:r>
      <w:r>
        <w:rPr>
          <w:rFonts w:ascii="Times New Roman"/>
          <w:b w:val="false"/>
          <w:i w:val="false"/>
          <w:color w:val="000000"/>
          <w:sz w:val="28"/>
        </w:rPr>
        <w:t xml:space="preserve">
      2) </w:t>
      </w:r>
      <w:r>
        <w:rPr>
          <w:rFonts w:ascii="Times New Roman"/>
          <w:b w:val="false"/>
          <w:i w:val="false"/>
          <w:color w:val="000000"/>
          <w:sz w:val="28"/>
        </w:rPr>
        <w:t>этносаралық және конфессияаралық келісім саласында қоғамдық-саяси тұрақтылықты нығайтуға бағытталған мемлекеттік саясатты тиімді іске асыру;</w:t>
      </w:r>
      <w:r>
        <w:br/>
      </w:r>
      <w:r>
        <w:rPr>
          <w:rFonts w:ascii="Times New Roman"/>
          <w:b w:val="false"/>
          <w:i w:val="false"/>
          <w:color w:val="000000"/>
          <w:sz w:val="28"/>
        </w:rPr>
        <w:t xml:space="preserve">
      3) </w:t>
      </w:r>
      <w:r>
        <w:rPr>
          <w:rFonts w:ascii="Times New Roman"/>
          <w:b w:val="false"/>
          <w:i w:val="false"/>
          <w:color w:val="000000"/>
          <w:sz w:val="28"/>
        </w:rPr>
        <w:t>Приозерск қаласы тұрғындарының әлеуметтік оптимизмін қалыптастыру, сонымен қатар, азаматтық қоғам институттарын қолдау және дамыту;</w:t>
      </w:r>
      <w:r>
        <w:br/>
      </w:r>
      <w:r>
        <w:rPr>
          <w:rFonts w:ascii="Times New Roman"/>
          <w:b w:val="false"/>
          <w:i w:val="false"/>
          <w:color w:val="000000"/>
          <w:sz w:val="28"/>
        </w:rPr>
        <w:t xml:space="preserve">
      4) </w:t>
      </w:r>
      <w:r>
        <w:rPr>
          <w:rFonts w:ascii="Times New Roman"/>
          <w:b w:val="false"/>
          <w:i w:val="false"/>
          <w:color w:val="000000"/>
          <w:sz w:val="28"/>
        </w:rPr>
        <w:t>ақпараттық кеңестіктің бәсекеге қабілеттілігін арттыру;</w:t>
      </w:r>
      <w:r>
        <w:br/>
      </w:r>
      <w:r>
        <w:rPr>
          <w:rFonts w:ascii="Times New Roman"/>
          <w:b w:val="false"/>
          <w:i w:val="false"/>
          <w:color w:val="000000"/>
          <w:sz w:val="28"/>
        </w:rPr>
        <w:t xml:space="preserve">
      5) </w:t>
      </w:r>
      <w:r>
        <w:rPr>
          <w:rFonts w:ascii="Times New Roman"/>
          <w:b w:val="false"/>
          <w:i w:val="false"/>
          <w:color w:val="000000"/>
          <w:sz w:val="28"/>
        </w:rPr>
        <w:t>қала аумағындағы экологиялық, тарихи, мәдени немесе ғылыми құндылығы бар табиғи және өзге де объектілерді табиғаттың, тарих пен мәдениеттің қорғалатын ескерткіштері деп жариялау туралы ұсыныс енгізу;</w:t>
      </w:r>
      <w:r>
        <w:br/>
      </w:r>
      <w:r>
        <w:rPr>
          <w:rFonts w:ascii="Times New Roman"/>
          <w:b w:val="false"/>
          <w:i w:val="false"/>
          <w:color w:val="000000"/>
          <w:sz w:val="28"/>
        </w:rPr>
        <w:t xml:space="preserve">
      6) </w:t>
      </w:r>
      <w:r>
        <w:rPr>
          <w:rFonts w:ascii="Times New Roman"/>
          <w:b w:val="false"/>
          <w:i w:val="false"/>
          <w:color w:val="000000"/>
          <w:sz w:val="28"/>
        </w:rPr>
        <w:t xml:space="preserve">қала тұрғындарына заман талабына сай мәдени ортаны және азаматтардың әлеуметтік оптимизмдерін қалыптастыруға ықпал ететін мәдениет саласында қолжетімді және сапалы қызмет ұсыну; </w:t>
      </w:r>
      <w:r>
        <w:br/>
      </w:r>
      <w:r>
        <w:rPr>
          <w:rFonts w:ascii="Times New Roman"/>
          <w:b w:val="false"/>
          <w:i w:val="false"/>
          <w:color w:val="000000"/>
          <w:sz w:val="28"/>
        </w:rPr>
        <w:t xml:space="preserve">
      7) </w:t>
      </w:r>
      <w:r>
        <w:rPr>
          <w:rFonts w:ascii="Times New Roman"/>
          <w:b w:val="false"/>
          <w:i w:val="false"/>
          <w:color w:val="000000"/>
          <w:sz w:val="28"/>
        </w:rPr>
        <w:t>мемлекеттік тілді дамытуды басты назарға ала отырып, қала аумағында тұратын халықтардың тілдерін дамытуға және үштілділік приципін қолдану мен таратуға бағытталған, тілдерді дамыту жүйесін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қоғамдық - саяси тұрақтылықты, қоғамдық үрдістерді демократияландыруды, қоғамды топтастыруды қамтамасыз ету бойынша мемлекеттік саясатты іске асыру, азаматтық патриотизмде тәрбиелеу; </w:t>
      </w:r>
      <w:r>
        <w:br/>
      </w:r>
      <w:r>
        <w:rPr>
          <w:rFonts w:ascii="Times New Roman"/>
          <w:b w:val="false"/>
          <w:i w:val="false"/>
          <w:color w:val="000000"/>
          <w:sz w:val="28"/>
        </w:rPr>
        <w:t xml:space="preserve">
      2) </w:t>
      </w:r>
      <w:r>
        <w:rPr>
          <w:rFonts w:ascii="Times New Roman"/>
          <w:b w:val="false"/>
          <w:i w:val="false"/>
          <w:color w:val="000000"/>
          <w:sz w:val="28"/>
        </w:rPr>
        <w:t>Қазақстанның даму Стратегиясының негізгі басымдықтарын түсіндіру және насихаттау, қаланың даму бағдарламаларына қалалық бұқаралық ақпарат құралдарының ақпараттық қолдау көрсетуін ұйымдастыру;</w:t>
      </w:r>
      <w:r>
        <w:br/>
      </w:r>
      <w:r>
        <w:rPr>
          <w:rFonts w:ascii="Times New Roman"/>
          <w:b w:val="false"/>
          <w:i w:val="false"/>
          <w:color w:val="000000"/>
          <w:sz w:val="28"/>
        </w:rPr>
        <w:t xml:space="preserve">
      3) </w:t>
      </w:r>
      <w:r>
        <w:rPr>
          <w:rFonts w:ascii="Times New Roman"/>
          <w:b w:val="false"/>
          <w:i w:val="false"/>
          <w:color w:val="000000"/>
          <w:sz w:val="28"/>
        </w:rPr>
        <w:t>елдің даму Стратегиясын іске асырудағы азаматтық қоғам институттарының қатысу шеңберін кеңейту;</w:t>
      </w:r>
      <w:r>
        <w:br/>
      </w:r>
      <w:r>
        <w:rPr>
          <w:rFonts w:ascii="Times New Roman"/>
          <w:b w:val="false"/>
          <w:i w:val="false"/>
          <w:color w:val="000000"/>
          <w:sz w:val="28"/>
        </w:rPr>
        <w:t xml:space="preserve">
      4) </w:t>
      </w:r>
      <w:r>
        <w:rPr>
          <w:rFonts w:ascii="Times New Roman"/>
          <w:b w:val="false"/>
          <w:i w:val="false"/>
          <w:color w:val="000000"/>
          <w:sz w:val="28"/>
        </w:rPr>
        <w:t>бұқаралық ақпарат құралдарының қызметіне мониторинг жүргізу;</w:t>
      </w:r>
      <w:r>
        <w:br/>
      </w:r>
      <w:r>
        <w:rPr>
          <w:rFonts w:ascii="Times New Roman"/>
          <w:b w:val="false"/>
          <w:i w:val="false"/>
          <w:color w:val="000000"/>
          <w:sz w:val="28"/>
        </w:rPr>
        <w:t xml:space="preserve">
      5) </w:t>
      </w:r>
      <w:r>
        <w:rPr>
          <w:rFonts w:ascii="Times New Roman"/>
          <w:b w:val="false"/>
          <w:i w:val="false"/>
          <w:color w:val="000000"/>
          <w:sz w:val="28"/>
        </w:rPr>
        <w:t>қаланың сыртқы безендіруін үйлестіру және идеологиялық қамтамасыз ету;</w:t>
      </w:r>
      <w:r>
        <w:br/>
      </w:r>
      <w:r>
        <w:rPr>
          <w:rFonts w:ascii="Times New Roman"/>
          <w:b w:val="false"/>
          <w:i w:val="false"/>
          <w:color w:val="000000"/>
          <w:sz w:val="28"/>
        </w:rPr>
        <w:t xml:space="preserve">
      6) </w:t>
      </w:r>
      <w:r>
        <w:rPr>
          <w:rFonts w:ascii="Times New Roman"/>
          <w:b w:val="false"/>
          <w:i w:val="false"/>
          <w:color w:val="000000"/>
          <w:sz w:val="28"/>
        </w:rPr>
        <w:t xml:space="preserve">мәдениет саласында мемлекеттік саясатты жүзеге асыру; </w:t>
      </w:r>
      <w:r>
        <w:br/>
      </w:r>
      <w:r>
        <w:rPr>
          <w:rFonts w:ascii="Times New Roman"/>
          <w:b w:val="false"/>
          <w:i w:val="false"/>
          <w:color w:val="000000"/>
          <w:sz w:val="28"/>
        </w:rPr>
        <w:t xml:space="preserve">
      7) </w:t>
      </w:r>
      <w:r>
        <w:rPr>
          <w:rFonts w:ascii="Times New Roman"/>
          <w:b w:val="false"/>
          <w:i w:val="false"/>
          <w:color w:val="000000"/>
          <w:sz w:val="28"/>
        </w:rPr>
        <w:t xml:space="preserve">саз, хореографиялық, театралдық, бейнелеу және өнердің басқа да түрлерінің дамуына жағдай жасау; </w:t>
      </w:r>
      <w:r>
        <w:br/>
      </w:r>
      <w:r>
        <w:rPr>
          <w:rFonts w:ascii="Times New Roman"/>
          <w:b w:val="false"/>
          <w:i w:val="false"/>
          <w:color w:val="000000"/>
          <w:sz w:val="28"/>
        </w:rPr>
        <w:t xml:space="preserve">
      8) </w:t>
      </w:r>
      <w:r>
        <w:rPr>
          <w:rFonts w:ascii="Times New Roman"/>
          <w:b w:val="false"/>
          <w:i w:val="false"/>
          <w:color w:val="000000"/>
          <w:sz w:val="28"/>
        </w:rPr>
        <w:t>мәдени- көпшілік іс-шараларды ұйымдастыру.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ішкі саясат саласында жергілікті мемлекеттік органдар жұмысын үйлестіру, ішкі саясат, этносаралық және конфессияаралық салалардағы мемлекеттік саясатты айқындайтын тұжырымдамаларды, бағдарламаларды әзірлеуге және іске асыруға қатысу;</w:t>
      </w:r>
      <w:r>
        <w:br/>
      </w:r>
      <w:r>
        <w:rPr>
          <w:rFonts w:ascii="Times New Roman"/>
          <w:b w:val="false"/>
          <w:i w:val="false"/>
          <w:color w:val="000000"/>
          <w:sz w:val="28"/>
        </w:rPr>
        <w:t xml:space="preserve">
      2) </w:t>
      </w:r>
      <w:r>
        <w:rPr>
          <w:rFonts w:ascii="Times New Roman"/>
          <w:b w:val="false"/>
          <w:i w:val="false"/>
          <w:color w:val="000000"/>
          <w:sz w:val="28"/>
        </w:rPr>
        <w:t>ішкі саяси тұрақтылықты, қоғамды топтастыруды қамтамасыз ету бойынша жұмыстарды ұйымдастыру, қазақстандық патриотизмді насихаттау мен оған тәрбиелеу, азаматтық қоғам институттарының қатысуымен қалалық қоғамдық- саяси іс- шараларды өткізу;</w:t>
      </w:r>
      <w:r>
        <w:br/>
      </w:r>
      <w:r>
        <w:rPr>
          <w:rFonts w:ascii="Times New Roman"/>
          <w:b w:val="false"/>
          <w:i w:val="false"/>
          <w:color w:val="000000"/>
          <w:sz w:val="28"/>
        </w:rPr>
        <w:t xml:space="preserve">
      3) </w:t>
      </w:r>
      <w:r>
        <w:rPr>
          <w:rFonts w:ascii="Times New Roman"/>
          <w:b w:val="false"/>
          <w:i w:val="false"/>
          <w:color w:val="000000"/>
          <w:sz w:val="28"/>
        </w:rPr>
        <w:t>қаладағы қоғамдық - саяси үрдістерді және олардың даму тенденцияларын жан-жақты, объективті зерттеу, жинақтау және саралау;</w:t>
      </w:r>
      <w:r>
        <w:br/>
      </w:r>
      <w:r>
        <w:rPr>
          <w:rFonts w:ascii="Times New Roman"/>
          <w:b w:val="false"/>
          <w:i w:val="false"/>
          <w:color w:val="000000"/>
          <w:sz w:val="28"/>
        </w:rPr>
        <w:t xml:space="preserve">
      4) </w:t>
      </w:r>
      <w:r>
        <w:rPr>
          <w:rFonts w:ascii="Times New Roman"/>
          <w:b w:val="false"/>
          <w:i w:val="false"/>
          <w:color w:val="000000"/>
          <w:sz w:val="28"/>
        </w:rPr>
        <w:t>конституциялық принциптерді және Қазақстан Республикасының заңнамасын сақтау бойынша саяси партиялар, қозғалыстар және қоғамдық бірлестіктермен жұмыс істеу;</w:t>
      </w:r>
      <w:r>
        <w:br/>
      </w:r>
      <w:r>
        <w:rPr>
          <w:rFonts w:ascii="Times New Roman"/>
          <w:b w:val="false"/>
          <w:i w:val="false"/>
          <w:color w:val="000000"/>
          <w:sz w:val="28"/>
        </w:rPr>
        <w:t xml:space="preserve">
      5) </w:t>
      </w:r>
      <w:r>
        <w:rPr>
          <w:rFonts w:ascii="Times New Roman"/>
          <w:b w:val="false"/>
          <w:i w:val="false"/>
          <w:color w:val="000000"/>
          <w:sz w:val="28"/>
        </w:rPr>
        <w:t>мемлекеттік рәміздерді насихаттау және қала аумағында Қазақстан Республикасының заңнамасына сәйкес олардың қолданылуына мониторинг жүргізу;</w:t>
      </w:r>
      <w:r>
        <w:br/>
      </w:r>
      <w:r>
        <w:rPr>
          <w:rFonts w:ascii="Times New Roman"/>
          <w:b w:val="false"/>
          <w:i w:val="false"/>
          <w:color w:val="000000"/>
          <w:sz w:val="28"/>
        </w:rPr>
        <w:t xml:space="preserve">
      6) </w:t>
      </w:r>
      <w:r>
        <w:rPr>
          <w:rFonts w:ascii="Times New Roman"/>
          <w:b w:val="false"/>
          <w:i w:val="false"/>
          <w:color w:val="000000"/>
          <w:sz w:val="28"/>
        </w:rPr>
        <w:t>ел дамуының ұзақ мерзімді басымдықтарына сәйкес мемлекеттік жастар саясатын іске асыру;</w:t>
      </w:r>
      <w:r>
        <w:br/>
      </w:r>
      <w:r>
        <w:rPr>
          <w:rFonts w:ascii="Times New Roman"/>
          <w:b w:val="false"/>
          <w:i w:val="false"/>
          <w:color w:val="000000"/>
          <w:sz w:val="28"/>
        </w:rPr>
        <w:t xml:space="preserve">
      7) </w:t>
      </w:r>
      <w:r>
        <w:rPr>
          <w:rFonts w:ascii="Times New Roman"/>
          <w:b w:val="false"/>
          <w:i w:val="false"/>
          <w:color w:val="000000"/>
          <w:sz w:val="28"/>
        </w:rPr>
        <w:t>жергілікті мемлекеттік органдардың ақпараттық - насихаттау жұмысын үйлестіру, аймақтық бұқаралық ақпарат құралдары арқылы мемлекеттік саясаттың негізгі бағыттары бойынша ақпараттық-түсіндіру жұмысын жүргізу;</w:t>
      </w:r>
      <w:r>
        <w:br/>
      </w:r>
      <w:r>
        <w:rPr>
          <w:rFonts w:ascii="Times New Roman"/>
          <w:b w:val="false"/>
          <w:i w:val="false"/>
          <w:color w:val="000000"/>
          <w:sz w:val="28"/>
        </w:rPr>
        <w:t xml:space="preserve">
      8) </w:t>
      </w:r>
      <w:r>
        <w:rPr>
          <w:rFonts w:ascii="Times New Roman"/>
          <w:b w:val="false"/>
          <w:i w:val="false"/>
          <w:color w:val="000000"/>
          <w:sz w:val="28"/>
        </w:rPr>
        <w:t>мемлекеттік тапсырысты орындау бойынша аймақтық бұқаралық ақпарат құралдарының жұмысын үйлестіру;</w:t>
      </w:r>
      <w:r>
        <w:br/>
      </w:r>
      <w:r>
        <w:rPr>
          <w:rFonts w:ascii="Times New Roman"/>
          <w:b w:val="false"/>
          <w:i w:val="false"/>
          <w:color w:val="000000"/>
          <w:sz w:val="28"/>
        </w:rPr>
        <w:t xml:space="preserve">
      9) </w:t>
      </w:r>
      <w:r>
        <w:rPr>
          <w:rFonts w:ascii="Times New Roman"/>
          <w:b w:val="false"/>
          <w:i w:val="false"/>
          <w:color w:val="000000"/>
          <w:sz w:val="28"/>
        </w:rPr>
        <w:t>бірыңғай мемлекеттік ішкі саясатты іске асыру бойынша саяси партиялармен, қоғамдық және діни бірлестіктермен, кәсіби одақтармен өзара байланыс жасау;</w:t>
      </w:r>
      <w:r>
        <w:br/>
      </w:r>
      <w:r>
        <w:rPr>
          <w:rFonts w:ascii="Times New Roman"/>
          <w:b w:val="false"/>
          <w:i w:val="false"/>
          <w:color w:val="000000"/>
          <w:sz w:val="28"/>
        </w:rPr>
        <w:t xml:space="preserve">
      10) </w:t>
      </w:r>
      <w:r>
        <w:rPr>
          <w:rFonts w:ascii="Times New Roman"/>
          <w:b w:val="false"/>
          <w:i w:val="false"/>
          <w:color w:val="000000"/>
          <w:sz w:val="28"/>
        </w:rPr>
        <w:t>қаланың сыртқы безендірілуін үйлестіру және идеологиялық қамтамасыз ету;</w:t>
      </w:r>
      <w:r>
        <w:br/>
      </w:r>
      <w:r>
        <w:rPr>
          <w:rFonts w:ascii="Times New Roman"/>
          <w:b w:val="false"/>
          <w:i w:val="false"/>
          <w:color w:val="000000"/>
          <w:sz w:val="28"/>
        </w:rPr>
        <w:t xml:space="preserve">
      11) </w:t>
      </w:r>
      <w:r>
        <w:rPr>
          <w:rFonts w:ascii="Times New Roman"/>
          <w:b w:val="false"/>
          <w:i w:val="false"/>
          <w:color w:val="000000"/>
          <w:sz w:val="28"/>
        </w:rPr>
        <w:t xml:space="preserve">тілдерді қолдану мен дамытудың мемлекеттік бағдарламасын қала аумағында жүзеге асыру бойынша іс-шаралар жоспарын әзірлеу және орындалуын қамтамасыз ету; </w:t>
      </w:r>
      <w:r>
        <w:br/>
      </w:r>
      <w:r>
        <w:rPr>
          <w:rFonts w:ascii="Times New Roman"/>
          <w:b w:val="false"/>
          <w:i w:val="false"/>
          <w:color w:val="000000"/>
          <w:sz w:val="28"/>
        </w:rPr>
        <w:t xml:space="preserve">
      12) </w:t>
      </w:r>
      <w:r>
        <w:rPr>
          <w:rFonts w:ascii="Times New Roman"/>
          <w:b w:val="false"/>
          <w:i w:val="false"/>
          <w:color w:val="000000"/>
          <w:sz w:val="28"/>
        </w:rPr>
        <w:t>мемлекеттік және басқа тілдерді дамытуға бағытталған қалалық іс- шараларды өткізу;</w:t>
      </w:r>
      <w:r>
        <w:br/>
      </w:r>
      <w:r>
        <w:rPr>
          <w:rFonts w:ascii="Times New Roman"/>
          <w:b w:val="false"/>
          <w:i w:val="false"/>
          <w:color w:val="000000"/>
          <w:sz w:val="28"/>
        </w:rPr>
        <w:t xml:space="preserve">
      13) </w:t>
      </w:r>
      <w:r>
        <w:rPr>
          <w:rFonts w:ascii="Times New Roman"/>
          <w:b w:val="false"/>
          <w:i w:val="false"/>
          <w:color w:val="000000"/>
          <w:sz w:val="28"/>
        </w:rPr>
        <w:t>жергілікті атқарушы органдарға театрлық, музыкалық және кино өнері, кітапхана және мұражай ісі, мәдени-сауық жұмысы саласындағы мемлекеттік мәдени ұйымдарды құру туралы ұсыныс енгізу, сонымен қатар олардың қызметін қолдау мен үйлестіруді жүзеге асыру;</w:t>
      </w:r>
      <w:r>
        <w:br/>
      </w:r>
      <w:r>
        <w:rPr>
          <w:rFonts w:ascii="Times New Roman"/>
          <w:b w:val="false"/>
          <w:i w:val="false"/>
          <w:color w:val="000000"/>
          <w:sz w:val="28"/>
        </w:rPr>
        <w:t xml:space="preserve">
      14) </w:t>
      </w:r>
      <w:r>
        <w:rPr>
          <w:rFonts w:ascii="Times New Roman"/>
          <w:b w:val="false"/>
          <w:i w:val="false"/>
          <w:color w:val="000000"/>
          <w:sz w:val="28"/>
        </w:rPr>
        <w:t>жергілікті маңыздағы тарихи, материалдық және рухани мәдениет ескерткіштеріне санақ жүргізу, қорғау және пайдалану бойынша жұмысты ұйымдастыру;</w:t>
      </w:r>
      <w:r>
        <w:br/>
      </w:r>
      <w:r>
        <w:rPr>
          <w:rFonts w:ascii="Times New Roman"/>
          <w:b w:val="false"/>
          <w:i w:val="false"/>
          <w:color w:val="000000"/>
          <w:sz w:val="28"/>
        </w:rPr>
        <w:t xml:space="preserve">
      15) </w:t>
      </w:r>
      <w:r>
        <w:rPr>
          <w:rFonts w:ascii="Times New Roman"/>
          <w:b w:val="false"/>
          <w:i w:val="false"/>
          <w:color w:val="000000"/>
          <w:sz w:val="28"/>
        </w:rPr>
        <w:t>қалалық мәдени мекемелердің қызметкерлерін аттестациялауды ұйымдастыру;</w:t>
      </w:r>
      <w:r>
        <w:br/>
      </w:r>
      <w:r>
        <w:rPr>
          <w:rFonts w:ascii="Times New Roman"/>
          <w:b w:val="false"/>
          <w:i w:val="false"/>
          <w:color w:val="000000"/>
          <w:sz w:val="28"/>
        </w:rPr>
        <w:t xml:space="preserve">
      16) </w:t>
      </w:r>
      <w:r>
        <w:rPr>
          <w:rFonts w:ascii="Times New Roman"/>
          <w:b w:val="false"/>
          <w:i w:val="false"/>
          <w:color w:val="000000"/>
          <w:sz w:val="28"/>
        </w:rPr>
        <w:t>қаланың мәдени нысандарын салу, жөндеу және қалпына келтіру бойынша ұсыныстарды енгізу.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органдар мен лауазымды тұлғалардан, өзге де ұйымдар мен азаматтардан белгіленген тәртіппен өз функцияларын орындауға қажетті ақпаратты сұрауға, мемлекеттік органдар мен өзге де ұйымдардың қызметкерлерін Мекеме құзыретіне жататын сұрақтарды дайындауға тарту, тиісті ұсыныстарды әзірлеу үшін уақытша жұмыс топтарын құруға;</w:t>
      </w:r>
      <w:r>
        <w:br/>
      </w:r>
      <w:r>
        <w:rPr>
          <w:rFonts w:ascii="Times New Roman"/>
          <w:b w:val="false"/>
          <w:i w:val="false"/>
          <w:color w:val="000000"/>
          <w:sz w:val="28"/>
        </w:rPr>
        <w:t xml:space="preserve">
      2) </w:t>
      </w:r>
      <w:r>
        <w:rPr>
          <w:rFonts w:ascii="Times New Roman"/>
          <w:b w:val="false"/>
          <w:i w:val="false"/>
          <w:color w:val="000000"/>
          <w:sz w:val="28"/>
        </w:rPr>
        <w:t>ішкі саясат саласындағы мемлекеттік органдар қызметін жетілдіру жөнінде әкімге ұсыныстар енгізуге;</w:t>
      </w:r>
      <w:r>
        <w:br/>
      </w:r>
      <w:r>
        <w:rPr>
          <w:rFonts w:ascii="Times New Roman"/>
          <w:b w:val="false"/>
          <w:i w:val="false"/>
          <w:color w:val="000000"/>
          <w:sz w:val="28"/>
        </w:rPr>
        <w:t xml:space="preserve">
      3) </w:t>
      </w:r>
      <w:r>
        <w:rPr>
          <w:rFonts w:ascii="Times New Roman"/>
          <w:b w:val="false"/>
          <w:i w:val="false"/>
          <w:color w:val="000000"/>
          <w:sz w:val="28"/>
        </w:rPr>
        <w:t>тиісті мемлекеттік органдар мен лауазымды тұлғаларға Мекеменің қызметіне қатысты тапсырмалар беру, олардың орындалуын бақылау, сондай-ақ орталық және жергілікті атқарушы органдар өткізетін іс-шараларға қатысуға;</w:t>
      </w:r>
      <w:r>
        <w:br/>
      </w:r>
      <w:r>
        <w:rPr>
          <w:rFonts w:ascii="Times New Roman"/>
          <w:b w:val="false"/>
          <w:i w:val="false"/>
          <w:color w:val="000000"/>
          <w:sz w:val="28"/>
        </w:rPr>
        <w:t xml:space="preserve">
      4) </w:t>
      </w:r>
      <w:r>
        <w:rPr>
          <w:rFonts w:ascii="Times New Roman"/>
          <w:b w:val="false"/>
          <w:i w:val="false"/>
          <w:color w:val="000000"/>
          <w:sz w:val="28"/>
        </w:rPr>
        <w:t>бюджеттік бағдарламаларды қаржыландыруды жүзеге асыруға;</w:t>
      </w:r>
      <w:r>
        <w:br/>
      </w:r>
      <w:r>
        <w:rPr>
          <w:rFonts w:ascii="Times New Roman"/>
          <w:b w:val="false"/>
          <w:i w:val="false"/>
          <w:color w:val="000000"/>
          <w:sz w:val="28"/>
        </w:rPr>
        <w:t xml:space="preserve">
      5) </w:t>
      </w:r>
      <w:r>
        <w:rPr>
          <w:rFonts w:ascii="Times New Roman"/>
          <w:b w:val="false"/>
          <w:i w:val="false"/>
          <w:color w:val="000000"/>
          <w:sz w:val="28"/>
        </w:rPr>
        <w:t>ішкі саясат саласының, адам құқықтарын сақтау және Мекеменің құзыретіне жататын өзге де мәселелер бойынша мемлекеттік органдардың лауазымды тұлғаларына ұйымдық - әдістемелік, ақпараттық және өзге де көмек көрсетуге;</w:t>
      </w:r>
      <w:r>
        <w:br/>
      </w:r>
      <w:r>
        <w:rPr>
          <w:rFonts w:ascii="Times New Roman"/>
          <w:b w:val="false"/>
          <w:i w:val="false"/>
          <w:color w:val="000000"/>
          <w:sz w:val="28"/>
        </w:rPr>
        <w:t xml:space="preserve">
      6) </w:t>
      </w:r>
      <w:r>
        <w:rPr>
          <w:rFonts w:ascii="Times New Roman"/>
          <w:b w:val="false"/>
          <w:i w:val="false"/>
          <w:color w:val="000000"/>
          <w:sz w:val="28"/>
        </w:rPr>
        <w:t>мемлекеттік органдардан, ұйымдардан, олардың лауазымды тұлғаларынан қажетті ақпаратты және материалды сұратуға және алуға;</w:t>
      </w:r>
      <w:r>
        <w:br/>
      </w:r>
      <w:r>
        <w:rPr>
          <w:rFonts w:ascii="Times New Roman"/>
          <w:b w:val="false"/>
          <w:i w:val="false"/>
          <w:color w:val="000000"/>
          <w:sz w:val="28"/>
        </w:rPr>
        <w:t xml:space="preserve">
      7) </w:t>
      </w:r>
      <w:r>
        <w:rPr>
          <w:rFonts w:ascii="Times New Roman"/>
          <w:b w:val="false"/>
          <w:i w:val="false"/>
          <w:color w:val="000000"/>
          <w:sz w:val="28"/>
        </w:rPr>
        <w:t>қолданыстағы заңдарда көрсетілген басқа да құқықтарды жүзеге асыруға.</w:t>
      </w:r>
      <w:r>
        <w:br/>
      </w:r>
      <w:r>
        <w:rPr>
          <w:rFonts w:ascii="Times New Roman"/>
          <w:b w:val="false"/>
          <w:i w:val="false"/>
          <w:color w:val="000000"/>
          <w:sz w:val="28"/>
        </w:rPr>
        <w:t>
</w:t>
      </w:r>
    </w:p>
    <w:bookmarkStart w:name="z7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Мекемеге басшылықты Мекемеге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Мекеменің бірінші басшысын Приозерск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заңнамасымен белгіленген тәртіпте Мекеменің қызметкерлерін лауазымға тағайындайды және лауазымнан босатады;</w:t>
      </w:r>
      <w:r>
        <w:br/>
      </w:r>
      <w:r>
        <w:rPr>
          <w:rFonts w:ascii="Times New Roman"/>
          <w:b w:val="false"/>
          <w:i w:val="false"/>
          <w:color w:val="000000"/>
          <w:sz w:val="28"/>
        </w:rPr>
        <w:t xml:space="preserve">
      2) </w:t>
      </w:r>
      <w:r>
        <w:rPr>
          <w:rFonts w:ascii="Times New Roman"/>
          <w:b w:val="false"/>
          <w:i w:val="false"/>
          <w:color w:val="000000"/>
          <w:sz w:val="28"/>
        </w:rPr>
        <w:t>заңмен белгіленген тәртіпте Мекеменің қызметкерлерін көтермелеу және тәртіптік жазаға тарту шараларын қолданады;</w:t>
      </w:r>
      <w:r>
        <w:br/>
      </w:r>
      <w:r>
        <w:rPr>
          <w:rFonts w:ascii="Times New Roman"/>
          <w:b w:val="false"/>
          <w:i w:val="false"/>
          <w:color w:val="000000"/>
          <w:sz w:val="28"/>
        </w:rPr>
        <w:t xml:space="preserve">
      3) </w:t>
      </w:r>
      <w:r>
        <w:rPr>
          <w:rFonts w:ascii="Times New Roman"/>
          <w:b w:val="false"/>
          <w:i w:val="false"/>
          <w:color w:val="000000"/>
          <w:sz w:val="28"/>
        </w:rPr>
        <w:t>бұйрықтарға қол қояды;</w:t>
      </w:r>
      <w:r>
        <w:br/>
      </w:r>
      <w:r>
        <w:rPr>
          <w:rFonts w:ascii="Times New Roman"/>
          <w:b w:val="false"/>
          <w:i w:val="false"/>
          <w:color w:val="000000"/>
          <w:sz w:val="28"/>
        </w:rPr>
        <w:t xml:space="preserve">
      4) </w:t>
      </w:r>
      <w:r>
        <w:rPr>
          <w:rFonts w:ascii="Times New Roman"/>
          <w:b w:val="false"/>
          <w:i w:val="false"/>
          <w:color w:val="000000"/>
          <w:sz w:val="28"/>
        </w:rPr>
        <w:t>барлық мемлекеттік органдарда және басқа да ұйымдарда Мекеменің мүддесін қорғайды;</w:t>
      </w:r>
      <w:r>
        <w:br/>
      </w:r>
      <w:r>
        <w:rPr>
          <w:rFonts w:ascii="Times New Roman"/>
          <w:b w:val="false"/>
          <w:i w:val="false"/>
          <w:color w:val="000000"/>
          <w:sz w:val="28"/>
        </w:rPr>
        <w:t xml:space="preserve">
      5) </w:t>
      </w:r>
      <w:r>
        <w:rPr>
          <w:rFonts w:ascii="Times New Roman"/>
          <w:b w:val="false"/>
          <w:i w:val="false"/>
          <w:color w:val="000000"/>
          <w:sz w:val="28"/>
        </w:rPr>
        <w:t>сенімхаттар береді;</w:t>
      </w:r>
      <w:r>
        <w:br/>
      </w:r>
      <w:r>
        <w:rPr>
          <w:rFonts w:ascii="Times New Roman"/>
          <w:b w:val="false"/>
          <w:i w:val="false"/>
          <w:color w:val="000000"/>
          <w:sz w:val="28"/>
        </w:rPr>
        <w:t xml:space="preserve">
      6) </w:t>
      </w:r>
      <w:r>
        <w:rPr>
          <w:rFonts w:ascii="Times New Roman"/>
          <w:b w:val="false"/>
          <w:i w:val="false"/>
          <w:color w:val="000000"/>
          <w:sz w:val="28"/>
        </w:rPr>
        <w:t>өз құзыретінің шегінде сыбайлас жемқорлыққа қарсы заң талаптарының орындалуын қаматамасыз етеді және осы үшін жеке жауапкершілікті тартады;</w:t>
      </w:r>
      <w:r>
        <w:br/>
      </w:r>
      <w:r>
        <w:rPr>
          <w:rFonts w:ascii="Times New Roman"/>
          <w:b w:val="false"/>
          <w:i w:val="false"/>
          <w:color w:val="000000"/>
          <w:sz w:val="28"/>
        </w:rPr>
        <w:t xml:space="preserve">
      7) </w:t>
      </w:r>
      <w:r>
        <w:rPr>
          <w:rFonts w:ascii="Times New Roman"/>
          <w:b w:val="false"/>
          <w:i w:val="false"/>
          <w:color w:val="000000"/>
          <w:sz w:val="28"/>
        </w:rPr>
        <w:t>қолданыстағы заңнамаға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Мекеменің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Мекемеге бекiтiлген мүлік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Мекеменің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5. Мемлекеттік органды қайта ұйымдастыру мен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