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041b" w14:textId="1ca0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 әкімдігінің 2015 жылғы 25 ақпандағы № 06/02 қаулысы. Қарағанды облысының Әділет департаментінде 2015 жылғы 26 наурызда № 3058 болып тіркелді. Күші жойылды - Қарағанды облысы Шет ауданы әкімдігінің 2016 жылғы 6 мамырдағы N 21/03 қаулысымен</w:t>
      </w:r>
    </w:p>
    <w:p>
      <w:pPr>
        <w:spacing w:after="0"/>
        <w:ind w:left="0"/>
        <w:jc w:val="left"/>
      </w:pPr>
      <w:r>
        <w:rPr>
          <w:rFonts w:ascii="Times New Roman"/>
          <w:b w:val="false"/>
          <w:i w:val="false"/>
          <w:color w:val="ff0000"/>
          <w:sz w:val="28"/>
        </w:rPr>
        <w:t xml:space="preserve">      Ескерту. Күші жойылды - Қарағанды облысы Шет ауданы әкімдігінің 2016 жылғы 6 мамырдағы N 21/03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Шет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"Шет ауданының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орындалысын бақылау аудан әкімі аппаратының жетекшісі Ә.Е. Тілегеноваға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ауданы әкімінің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міндетін атқарушы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Төлеуқұлов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ауданы әкімдігінің</w:t>
            </w:r>
            <w:r>
              <w:br/>
            </w:r>
            <w:r>
              <w:rPr>
                <w:rFonts w:ascii="Times New Roman"/>
                <w:b w:val="false"/>
                <w:i w:val="false"/>
                <w:color w:val="000000"/>
                <w:sz w:val="20"/>
              </w:rPr>
              <w:t>
2015 жылғы 25 ақпандағы</w:t>
            </w:r>
            <w:r>
              <w:br/>
            </w:r>
            <w:r>
              <w:rPr>
                <w:rFonts w:ascii="Times New Roman"/>
                <w:b w:val="false"/>
                <w:i w:val="false"/>
                <w:color w:val="000000"/>
                <w:sz w:val="20"/>
              </w:rPr>
              <w:t>
№ 06/02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"Шет ауданының ауыл шаруашылығы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"Шет ауданының ауыл шаруашылығы бөлімі" мемлекеттік мекемесі (әрі карай - Мемлекеттік мекеме) ауданының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Мемлекеттік мекеме азаматтық – 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Мемлекеттік мекемеге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Мемлекеттік мекеме өз құзіретінің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Қазақстан Республикасы, Қарағанды облысы, индекс № 101700, Шет ауданы, Ақсу-Аюлы ауылы, Шортанбай жырау көшесі, 26 үй.</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толык атауы: "Шет ауданының ауыл шаруашылығы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Осы Ереже мемлекеттік мекеменің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Мемлекеттік мекеме кәсіпкерлік субъектілерімен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аграрлық сектордың даму концепцияларын, жобалау тенденцияларын талдауын жүзеге асыру және оның келешегін анықтау және нарықтық қарым-қатынас шарттарында ауданда аграрлы саясатты жүргізу.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бәсекеге қабілетті ауыл шаруашылығы өнімін және оның қайта өңдеу өнімдерін өндірудің экономикалық жағдайларын жасау;</w:t>
      </w:r>
      <w:r>
        <w:br/>
      </w:r>
      <w:r>
        <w:rPr>
          <w:rFonts w:ascii="Times New Roman"/>
          <w:b w:val="false"/>
          <w:i w:val="false"/>
          <w:color w:val="000000"/>
          <w:sz w:val="28"/>
        </w:rPr>
        <w:t xml:space="preserve">
      2) </w:t>
      </w:r>
      <w:r>
        <w:rPr>
          <w:rFonts w:ascii="Times New Roman"/>
          <w:b w:val="false"/>
          <w:i w:val="false"/>
          <w:color w:val="000000"/>
          <w:sz w:val="28"/>
        </w:rPr>
        <w:t>мемлекеттің азық-түлік қауіпсіздігін қамтамасыз ету;</w:t>
      </w:r>
      <w:r>
        <w:br/>
      </w:r>
      <w:r>
        <w:rPr>
          <w:rFonts w:ascii="Times New Roman"/>
          <w:b w:val="false"/>
          <w:i w:val="false"/>
          <w:color w:val="000000"/>
          <w:sz w:val="28"/>
        </w:rPr>
        <w:t xml:space="preserve">
      3) </w:t>
      </w:r>
      <w:r>
        <w:rPr>
          <w:rFonts w:ascii="Times New Roman"/>
          <w:b w:val="false"/>
          <w:i w:val="false"/>
          <w:color w:val="000000"/>
          <w:sz w:val="28"/>
        </w:rPr>
        <w:t>заңнамамен жүктелген басқа да міндеттерді жүзеге асыру.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агроөнеркәсіп кешен субъектілерін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нормативтік құқықтық актілерге сәйкес мемлекеттік қолдауды жүзеге асыру;</w:t>
      </w:r>
      <w:r>
        <w:br/>
      </w:r>
      <w:r>
        <w:rPr>
          <w:rFonts w:ascii="Times New Roman"/>
          <w:b w:val="false"/>
          <w:i w:val="false"/>
          <w:color w:val="000000"/>
          <w:sz w:val="28"/>
        </w:rPr>
        <w:t xml:space="preserve">
      2) </w:t>
      </w:r>
      <w:r>
        <w:rPr>
          <w:rFonts w:ascii="Times New Roman"/>
          <w:b w:val="false"/>
          <w:i w:val="false"/>
          <w:color w:val="000000"/>
          <w:sz w:val="28"/>
        </w:rPr>
        <w:t>агроөнеркәсіп кешен мен ауылдық аумақтар саласында жедел ақпарат жинауды жүргізу және оны аудандық жергілікті атқарушы органына (әкімдігіне) беру;</w:t>
      </w:r>
      <w:r>
        <w:br/>
      </w:r>
      <w:r>
        <w:rPr>
          <w:rFonts w:ascii="Times New Roman"/>
          <w:b w:val="false"/>
          <w:i w:val="false"/>
          <w:color w:val="000000"/>
          <w:sz w:val="28"/>
        </w:rPr>
        <w:t xml:space="preserve">
      3) </w:t>
      </w:r>
      <w:r>
        <w:rPr>
          <w:rFonts w:ascii="Times New Roman"/>
          <w:b w:val="false"/>
          <w:i w:val="false"/>
          <w:color w:val="000000"/>
          <w:sz w:val="28"/>
        </w:rPr>
        <w:t>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жоғарғы арнайы машиналарға ауыртпалықтың жоқ (бар) екендігі туралы ақпарат ұсыну;</w:t>
      </w:r>
      <w:r>
        <w:br/>
      </w:r>
      <w:r>
        <w:rPr>
          <w:rFonts w:ascii="Times New Roman"/>
          <w:b w:val="false"/>
          <w:i w:val="false"/>
          <w:color w:val="000000"/>
          <w:sz w:val="28"/>
        </w:rPr>
        <w:t xml:space="preserve">
      4) </w:t>
      </w:r>
      <w:r>
        <w:rPr>
          <w:rFonts w:ascii="Times New Roman"/>
          <w:b w:val="false"/>
          <w:i w:val="false"/>
          <w:color w:val="000000"/>
          <w:sz w:val="28"/>
        </w:rPr>
        <w:t>асыл тұқымды мал шаруашылығы саласындағы субъектілерден асыл тұқымды мал туралы деректер жинауды жүзеге асыру;</w:t>
      </w:r>
      <w:r>
        <w:br/>
      </w:r>
      <w:r>
        <w:rPr>
          <w:rFonts w:ascii="Times New Roman"/>
          <w:b w:val="false"/>
          <w:i w:val="false"/>
          <w:color w:val="000000"/>
          <w:sz w:val="28"/>
        </w:rPr>
        <w:t xml:space="preserve">
      5) </w:t>
      </w:r>
      <w:r>
        <w:rPr>
          <w:rFonts w:ascii="Times New Roman"/>
          <w:b w:val="false"/>
          <w:i w:val="false"/>
          <w:color w:val="000000"/>
          <w:sz w:val="28"/>
        </w:rPr>
        <w:t>көрмелер мен жәрмеңкелер ұйымдастыруды жүзеге асыру;</w:t>
      </w:r>
      <w:r>
        <w:br/>
      </w:r>
      <w:r>
        <w:rPr>
          <w:rFonts w:ascii="Times New Roman"/>
          <w:b w:val="false"/>
          <w:i w:val="false"/>
          <w:color w:val="000000"/>
          <w:sz w:val="28"/>
        </w:rPr>
        <w:t xml:space="preserve">
      6) </w:t>
      </w:r>
      <w:r>
        <w:rPr>
          <w:rFonts w:ascii="Times New Roman"/>
          <w:b w:val="false"/>
          <w:i w:val="false"/>
          <w:color w:val="000000"/>
          <w:sz w:val="28"/>
        </w:rPr>
        <w:t>әлеуметтік маңызы бар азық-түлік тауарларына рұқсат етілген шекті бөлшек сауда бағаларын мөлшерінің сақталуына мемлекеттік бақылауды жүзеге асыру;</w:t>
      </w:r>
      <w:r>
        <w:br/>
      </w:r>
      <w:r>
        <w:rPr>
          <w:rFonts w:ascii="Times New Roman"/>
          <w:b w:val="false"/>
          <w:i w:val="false"/>
          <w:color w:val="000000"/>
          <w:sz w:val="28"/>
        </w:rPr>
        <w:t xml:space="preserve">
      7) </w:t>
      </w:r>
      <w:r>
        <w:rPr>
          <w:rFonts w:ascii="Times New Roman"/>
          <w:b w:val="false"/>
          <w:i w:val="false"/>
          <w:color w:val="000000"/>
          <w:sz w:val="28"/>
        </w:rPr>
        <w:t>қатынаста әкімгер болып табылатын бюджеттік бағдарламлар нәтижесіне жету және орындау, жаңарту, жоспарлау;</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белгіленген өзге де функцияларды жүзеге асыру.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 және алу;</w:t>
      </w:r>
      <w:r>
        <w:br/>
      </w:r>
      <w:r>
        <w:rPr>
          <w:rFonts w:ascii="Times New Roman"/>
          <w:b w:val="false"/>
          <w:i w:val="false"/>
          <w:color w:val="000000"/>
          <w:sz w:val="28"/>
        </w:rPr>
        <w:t xml:space="preserve">
      2) </w:t>
      </w:r>
      <w:r>
        <w:rPr>
          <w:rFonts w:ascii="Times New Roman"/>
          <w:b w:val="false"/>
          <w:i w:val="false"/>
          <w:color w:val="000000"/>
          <w:sz w:val="28"/>
        </w:rPr>
        <w:t>өз құзырына жататын мәселелерді шешуді қарау жөнінде аудан әкімдігіне ұсыныстар енгізу;</w:t>
      </w:r>
      <w:r>
        <w:br/>
      </w:r>
      <w:r>
        <w:rPr>
          <w:rFonts w:ascii="Times New Roman"/>
          <w:b w:val="false"/>
          <w:i w:val="false"/>
          <w:color w:val="000000"/>
          <w:sz w:val="28"/>
        </w:rPr>
        <w:t xml:space="preserve">
      3) </w:t>
      </w:r>
      <w:r>
        <w:rPr>
          <w:rFonts w:ascii="Times New Roman"/>
          <w:b w:val="false"/>
          <w:i w:val="false"/>
          <w:color w:val="000000"/>
          <w:sz w:val="28"/>
        </w:rPr>
        <w:t>шаруа (фермер) қожалықтары және басқа да ауыл шаруашылық құрылымдарына қажетті жағдайда әдістемелік, ұйымдасырушылық, экономикалық және құқықтық көмек көрсетуге;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міндеттеріне кіретін мәселелер бойынша бекітілген тәртіпке сәйкес семинарлар, кеңестер, жиналыстар өткізуге;</w:t>
      </w:r>
      <w:r>
        <w:br/>
      </w:r>
      <w:r>
        <w:rPr>
          <w:rFonts w:ascii="Times New Roman"/>
          <w:b w:val="false"/>
          <w:i w:val="false"/>
          <w:color w:val="000000"/>
          <w:sz w:val="28"/>
        </w:rPr>
        <w:t xml:space="preserve">
      5) </w:t>
      </w:r>
      <w:r>
        <w:rPr>
          <w:rFonts w:ascii="Times New Roman"/>
          <w:b w:val="false"/>
          <w:i w:val="false"/>
          <w:color w:val="000000"/>
          <w:sz w:val="28"/>
        </w:rPr>
        <w:t>Қазақстан Республкасының қолданыстағы заңнамаларымен ұсынылған басқа да құқықтарды пайдаланады.</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Мемлекеттік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өзінің мамандарының міндеттерінің өкілеттілігін белгілейді;</w:t>
      </w:r>
      <w:r>
        <w:br/>
      </w:r>
      <w:r>
        <w:rPr>
          <w:rFonts w:ascii="Times New Roman"/>
          <w:b w:val="false"/>
          <w:i w:val="false"/>
          <w:color w:val="000000"/>
          <w:sz w:val="28"/>
        </w:rPr>
        <w:t xml:space="preserve">
      2) </w:t>
      </w:r>
      <w:r>
        <w:rPr>
          <w:rFonts w:ascii="Times New Roman"/>
          <w:b w:val="false"/>
          <w:i w:val="false"/>
          <w:color w:val="000000"/>
          <w:sz w:val="28"/>
        </w:rPr>
        <w:t>қолданыстағы заңдарға сәйкес бөлімнің мамандарын қызметтерге тағайындайды және қызметтерден босатады;</w:t>
      </w:r>
      <w:r>
        <w:br/>
      </w:r>
      <w:r>
        <w:rPr>
          <w:rFonts w:ascii="Times New Roman"/>
          <w:b w:val="false"/>
          <w:i w:val="false"/>
          <w:color w:val="000000"/>
          <w:sz w:val="28"/>
        </w:rPr>
        <w:t xml:space="preserve">
      3) </w:t>
      </w:r>
      <w:r>
        <w:rPr>
          <w:rFonts w:ascii="Times New Roman"/>
          <w:b w:val="false"/>
          <w:i w:val="false"/>
          <w:color w:val="000000"/>
          <w:sz w:val="28"/>
        </w:rPr>
        <w:t>бөлімнің қызметкерлеріне қолданыстағы заңдарға сәйкес тәртіптік шаралар қолданады;</w:t>
      </w:r>
      <w:r>
        <w:br/>
      </w:r>
      <w:r>
        <w:rPr>
          <w:rFonts w:ascii="Times New Roman"/>
          <w:b w:val="false"/>
          <w:i w:val="false"/>
          <w:color w:val="000000"/>
          <w:sz w:val="28"/>
        </w:rPr>
        <w:t xml:space="preserve">
      4) </w:t>
      </w:r>
      <w:r>
        <w:rPr>
          <w:rFonts w:ascii="Times New Roman"/>
          <w:b w:val="false"/>
          <w:i w:val="false"/>
          <w:color w:val="000000"/>
          <w:sz w:val="28"/>
        </w:rPr>
        <w:t>бөлімнің бұйрықтарына қол қояды;</w:t>
      </w:r>
      <w:r>
        <w:br/>
      </w:r>
      <w:r>
        <w:rPr>
          <w:rFonts w:ascii="Times New Roman"/>
          <w:b w:val="false"/>
          <w:i w:val="false"/>
          <w:color w:val="000000"/>
          <w:sz w:val="28"/>
        </w:rPr>
        <w:t xml:space="preserve">
      5) </w:t>
      </w:r>
      <w:r>
        <w:rPr>
          <w:rFonts w:ascii="Times New Roman"/>
          <w:b w:val="false"/>
          <w:i w:val="false"/>
          <w:color w:val="000000"/>
          <w:sz w:val="28"/>
        </w:rPr>
        <w:t>бөлімдегі сыбайлас жемқорлыққа қарсы іс-қимыл үшін дербес жауапты және тікелей міндетті болады;</w:t>
      </w:r>
      <w:r>
        <w:br/>
      </w:r>
      <w:r>
        <w:rPr>
          <w:rFonts w:ascii="Times New Roman"/>
          <w:b w:val="false"/>
          <w:i w:val="false"/>
          <w:color w:val="000000"/>
          <w:sz w:val="28"/>
        </w:rPr>
        <w:t xml:space="preserve">
      6) </w:t>
      </w:r>
      <w:r>
        <w:rPr>
          <w:rFonts w:ascii="Times New Roman"/>
          <w:b w:val="false"/>
          <w:i w:val="false"/>
          <w:color w:val="000000"/>
          <w:sz w:val="28"/>
        </w:rPr>
        <w:t>қолданыстағы заңдарға сәйкес басқа да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Мемлекеттік мекеменің бірінші басшысы болмаған кезде оның өкілеттіктерін қолданыстағы заңнамаға сәйкес оны алмастратын тұлға орындайды. бірінші басшы болмаған кезеңде оның өкілеттікттерін қолданыстағы заңнамаға сәйкес алмастыратын тұлға орындайды.</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Мемлекеттік мекемені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