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041b" w14:textId="1ca0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2015 жылғы 25 ақпандағы № 06/02 қаулысы. Қарағанды облысының Әділет департаментінде 2015 жылғы 26 наурызда № 3058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орындалысын бақылау аудан әкімі аппаратының жетекшісі Ә.Е. Тілегеноваға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Төлеуқұлов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жылғы 25 ақпандағы</w:t>
            </w:r>
            <w:r>
              <w:br/>
            </w:r>
            <w:r>
              <w:rPr>
                <w:rFonts w:ascii="Times New Roman"/>
                <w:b w:val="false"/>
                <w:i w:val="false"/>
                <w:color w:val="000000"/>
                <w:sz w:val="20"/>
              </w:rPr>
              <w:t>
№ 06/02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"Шет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ауданының ауыл шаруашылығы бөлімі" мемлекеттік мекемесі (әрі карай - Мемлекеттік мекеме) ауданының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 азаматтық – 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Мемлекеттік мекемеге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Мемлекеттік мекеме өз құзіретінің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Қарағанды облысы, индекс № 101700, Шет ауданы, Ақсу-Аюлы ауылы, Шортанбай жырау көшесі, 26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толык атауы: "Шет ауданының ауыл шаруашылығы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мемлекеттік мекеменің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Мемлекеттік мекеме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өнімін және оның қайта өңдеу өнімдерін өндірудің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мемлекеттің азық-түлік қауіпсіздігін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агроөнеркәсіп кешен субъектілерін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агроөнеркәсіп кешен мен ауылдық аумақтар саласында жедел ақпарат жинауды жүргізу және оны аудандық жергілікті атқарушы органына (әкімдігіне) беру;</w:t>
      </w:r>
      <w:r>
        <w:br/>
      </w:r>
      <w:r>
        <w:rPr>
          <w:rFonts w:ascii="Times New Roman"/>
          <w:b w:val="false"/>
          <w:i w:val="false"/>
          <w:color w:val="000000"/>
          <w:sz w:val="28"/>
        </w:rPr>
        <w:t xml:space="preserve">
      3)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жоғарғы арнайы машиналарға ауыртпалықтың жоқ (бар) екендігі туралы ақпарат ұсыну;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6) </w:t>
      </w:r>
      <w:r>
        <w:rPr>
          <w:rFonts w:ascii="Times New Roman"/>
          <w:b w:val="false"/>
          <w:i w:val="false"/>
          <w:color w:val="000000"/>
          <w:sz w:val="28"/>
        </w:rPr>
        <w:t>әлеуметтік маңызы бар азық-түлік тауарларына рұқсат етілген шекті бөлшек сауда бағаларын мөлшерінің сақталуына мемлекеттік бақылауды жүзеге асыру;</w:t>
      </w:r>
      <w:r>
        <w:br/>
      </w:r>
      <w:r>
        <w:rPr>
          <w:rFonts w:ascii="Times New Roman"/>
          <w:b w:val="false"/>
          <w:i w:val="false"/>
          <w:color w:val="000000"/>
          <w:sz w:val="28"/>
        </w:rPr>
        <w:t xml:space="preserve">
      7) </w:t>
      </w:r>
      <w:r>
        <w:rPr>
          <w:rFonts w:ascii="Times New Roman"/>
          <w:b w:val="false"/>
          <w:i w:val="false"/>
          <w:color w:val="000000"/>
          <w:sz w:val="28"/>
        </w:rPr>
        <w:t>қатынаста әкімгер болып табылатын бюджеттік бағдарламлар нәтижесіне жету және орындау, жаңарту, жоспарлау;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міндеттеріне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өзінің мамандарының міндеттерінің өкілеттілігін белгілейді;</w:t>
      </w:r>
      <w:r>
        <w:br/>
      </w:r>
      <w:r>
        <w:rPr>
          <w:rFonts w:ascii="Times New Roman"/>
          <w:b w:val="false"/>
          <w:i w:val="false"/>
          <w:color w:val="000000"/>
          <w:sz w:val="28"/>
        </w:rPr>
        <w:t xml:space="preserve">
      2) </w:t>
      </w:r>
      <w:r>
        <w:rPr>
          <w:rFonts w:ascii="Times New Roman"/>
          <w:b w:val="false"/>
          <w:i w:val="false"/>
          <w:color w:val="000000"/>
          <w:sz w:val="28"/>
        </w:rPr>
        <w:t>қолданыстағы заңдарға сәйкес бөлімнің мамандарын қызметтерге тағайындайды және қызметтерден босатады;</w:t>
      </w:r>
      <w:r>
        <w:br/>
      </w:r>
      <w:r>
        <w:rPr>
          <w:rFonts w:ascii="Times New Roman"/>
          <w:b w:val="false"/>
          <w:i w:val="false"/>
          <w:color w:val="000000"/>
          <w:sz w:val="28"/>
        </w:rPr>
        <w:t xml:space="preserve">
      3) </w:t>
      </w:r>
      <w:r>
        <w:rPr>
          <w:rFonts w:ascii="Times New Roman"/>
          <w:b w:val="false"/>
          <w:i w:val="false"/>
          <w:color w:val="000000"/>
          <w:sz w:val="28"/>
        </w:rPr>
        <w:t>бөлімнің қызметкерлеріне қолданыстағы заңдарға сәйкес тәртіптік шаралар қолданады;</w:t>
      </w:r>
      <w:r>
        <w:br/>
      </w:r>
      <w:r>
        <w:rPr>
          <w:rFonts w:ascii="Times New Roman"/>
          <w:b w:val="false"/>
          <w:i w:val="false"/>
          <w:color w:val="000000"/>
          <w:sz w:val="28"/>
        </w:rPr>
        <w:t xml:space="preserve">
      4) </w:t>
      </w:r>
      <w:r>
        <w:rPr>
          <w:rFonts w:ascii="Times New Roman"/>
          <w:b w:val="false"/>
          <w:i w:val="false"/>
          <w:color w:val="000000"/>
          <w:sz w:val="28"/>
        </w:rPr>
        <w:t>бөлімнің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бөлімдегі сыбайлас жемқорлыққа қарсы іс-қимыл үшін дербес жауапты және тікелей міндетті болады;</w:t>
      </w:r>
      <w:r>
        <w:br/>
      </w:r>
      <w:r>
        <w:rPr>
          <w:rFonts w:ascii="Times New Roman"/>
          <w:b w:val="false"/>
          <w:i w:val="false"/>
          <w:color w:val="000000"/>
          <w:sz w:val="28"/>
        </w:rPr>
        <w:t xml:space="preserve">
      6) </w:t>
      </w:r>
      <w:r>
        <w:rPr>
          <w:rFonts w:ascii="Times New Roman"/>
          <w:b w:val="false"/>
          <w:i w:val="false"/>
          <w:color w:val="000000"/>
          <w:sz w:val="28"/>
        </w:rPr>
        <w:t>қолданыстағы заңдарға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кезде оның өкілеттіктерін қолданыстағы заңнамаға сәйкес оны алмастратын тұлға орындайды. бірінші басшы болмаған кезеңде оның өкілеттікттерін қолданыстағы заңнамаға сәйкес алмастыратын тұлға орындайды.</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Мемлекеттік мекемені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