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113b" w14:textId="1951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Қарсақпай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2015 жылғы 24 тамыздағы № 26/02 қаулысы. Қарағанды облысының Әділет департаментінде 2015 жылғы 10 қыркүйекте № 3400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"Ұлытау ауданы Қарсақпай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 xml:space="preserve"> 2015 жылғы 24 тамыз</w:t>
            </w:r>
            <w:r>
              <w:br/>
            </w:r>
            <w:r>
              <w:rPr>
                <w:rFonts w:ascii="Times New Roman"/>
                <w:b w:val="false"/>
                <w:i w:val="false"/>
                <w:color w:val="000000"/>
                <w:sz w:val="20"/>
              </w:rPr>
              <w:t>№ 26/02 қаулысымен бекітілген</w:t>
            </w:r>
          </w:p>
        </w:tc>
      </w:tr>
    </w:tbl>
    <w:bookmarkStart w:name="z9" w:id="0"/>
    <w:p>
      <w:pPr>
        <w:spacing w:after="0"/>
        <w:ind w:left="0"/>
        <w:jc w:val="left"/>
      </w:pPr>
      <w:r>
        <w:rPr>
          <w:rFonts w:ascii="Times New Roman"/>
          <w:b/>
          <w:i w:val="false"/>
          <w:color w:val="000000"/>
        </w:rPr>
        <w:t xml:space="preserve"> "Ұлытау ауданы Қарсақпай кенті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"Ұлытау ауданы Қарсақпай кенті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101510, Қарағанды облысы, Ұлытау ауданы, Қарсақпай кенті, Болман көшесі, 73 үй.</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Қарсақпай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поселка Карсакпай Улытауского района".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 xml:space="preserve">аудан әкімі номенклатурасына сәйкес кадр резервін құру; </w:t>
      </w:r>
      <w:r>
        <w:br/>
      </w:r>
      <w:r>
        <w:rPr>
          <w:rFonts w:ascii="Times New Roman"/>
          <w:b w:val="false"/>
          <w:i w:val="false"/>
          <w:color w:val="000000"/>
          <w:sz w:val="28"/>
        </w:rPr>
        <w:t xml:space="preserve">
      3)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жүргізуіне қатысты мәселелер бойынша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