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b519" w14:textId="c2eb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23 ақпандағы № 06/01 қаулысы. Қарағанды облысының Әділет департаментінде 2015 жылғы 26 наурызда № 3068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 аппаратының басшысы Уткельбаев Ерлан Сериковичке жүктелсін. </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23 ақпандағы</w:t>
            </w:r>
            <w:r>
              <w:br/>
            </w:r>
            <w:r>
              <w:rPr>
                <w:rFonts w:ascii="Times New Roman"/>
                <w:b w:val="false"/>
                <w:i w:val="false"/>
                <w:color w:val="000000"/>
                <w:sz w:val="20"/>
              </w:rPr>
              <w:t>№ 06/01</w:t>
            </w:r>
            <w:r>
              <w:br/>
            </w:r>
            <w:r>
              <w:rPr>
                <w:rFonts w:ascii="Times New Roman"/>
                <w:b w:val="false"/>
                <w:i w:val="false"/>
                <w:color w:val="000000"/>
                <w:sz w:val="20"/>
              </w:rPr>
              <w:t>қаулысымен бекітілген</w:t>
            </w:r>
          </w:p>
        </w:tc>
      </w:tr>
    </w:tbl>
    <w:bookmarkStart w:name="z9" w:id="0"/>
    <w:p>
      <w:pPr>
        <w:spacing w:after="0"/>
        <w:ind w:left="0"/>
        <w:jc w:val="left"/>
      </w:pPr>
      <w:r>
        <w:rPr>
          <w:rFonts w:ascii="Times New Roman"/>
          <w:b/>
          <w:i w:val="false"/>
          <w:color w:val="000000"/>
        </w:rPr>
        <w:t xml:space="preserve"> "Ұлытау ауданының білім бөлімі"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"Ұлытау ауданының бiлiм бөлiмі" мемлекеттік мекемесі білім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"Ұлытау ауданының бiлiм бөлiмі"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"Ұлытау ауданының бiлiм бөлiмі"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"Ұлытау ауданының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"Ұлытау ауданының бiлiм бөлiмі"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"Ұлытау ауданының бiлiм бөлiмі" мемлекеттік мекемесі өз құзыретінің мәселелері бойынша заңнамада белгіленген тәртіппен "Ұлытау ауданының бiлiм бөлiмі"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"Ұлытау ауданының бiлiм бөлiмі"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101500, Ұлытау ауданы, Ұлытау селосы, Бұлқышев көшесі, 17.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"Ұлытау ауданының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"Ұлытау ауданының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"Ұлытау ауданының бiлiм бөлiмі" мемлекеттік мекемесіне кәсіпкерлік субъектілерімен "Ұлытау ауданының бiлiм бөлiмі"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"Ұлытау ауданының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"Ұлытау ауданының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ұлттық және жалпы адамзаттық құндылықтар, ғылым мен практика жетiстiктерi негiзiнде жеке адамды қалыптастыруға, дамытуға және кәсiби шыңдауға бағытталған бiлiм алу үшін қажеттi жағдайлар жасау; </w:t>
      </w:r>
      <w:r>
        <w:br/>
      </w:r>
      <w:r>
        <w:rPr>
          <w:rFonts w:ascii="Times New Roman"/>
          <w:b w:val="false"/>
          <w:i w:val="false"/>
          <w:color w:val="000000"/>
          <w:sz w:val="28"/>
        </w:rPr>
        <w:t>
      </w:t>
      </w:r>
      <w:r>
        <w:rPr>
          <w:rFonts w:ascii="Times New Roman"/>
          <w:b w:val="false"/>
          <w:i w:val="false"/>
          <w:color w:val="000000"/>
          <w:sz w:val="28"/>
        </w:rPr>
        <w:t>жеке адамның шығармашылық, рухани және күш-қуат</w:t>
      </w:r>
      <w:r>
        <w:br/>
      </w:r>
      <w:r>
        <w:rPr>
          <w:rFonts w:ascii="Times New Roman"/>
          <w:b w:val="false"/>
          <w:i w:val="false"/>
          <w:color w:val="000000"/>
          <w:sz w:val="28"/>
        </w:rPr>
        <w:t>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 xml:space="preserve">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w:t>
      </w:r>
      <w:r>
        <w:rPr>
          <w:rFonts w:ascii="Times New Roman"/>
          <w:b w:val="false"/>
          <w:i w:val="false"/>
          <w:color w:val="000000"/>
          <w:sz w:val="28"/>
        </w:rPr>
        <w:t>Конституцияға</w:t>
      </w:r>
      <w:r>
        <w:rPr>
          <w:rFonts w:ascii="Times New Roman"/>
          <w:b w:val="false"/>
          <w:i w:val="false"/>
          <w:color w:val="000000"/>
          <w:sz w:val="28"/>
        </w:rPr>
        <w:t xml:space="preserve"> қайшы және қоғамға жат кез 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r>
        <w:br/>
      </w:r>
      <w:r>
        <w:rPr>
          <w:rFonts w:ascii="Times New Roman"/>
          <w:b w:val="false"/>
          <w:i w:val="false"/>
          <w:color w:val="000000"/>
          <w:sz w:val="28"/>
        </w:rPr>
        <w:t>
      </w:t>
      </w:r>
      <w:r>
        <w:rPr>
          <w:rFonts w:ascii="Times New Roman"/>
          <w:b w:val="false"/>
          <w:i w:val="false"/>
          <w:color w:val="000000"/>
          <w:sz w:val="28"/>
        </w:rPr>
        <w:t>білім алушылардың кәсіптік ұмтылысын қамтамасыз ету;</w:t>
      </w:r>
      <w:r>
        <w:br/>
      </w:r>
      <w:r>
        <w:rPr>
          <w:rFonts w:ascii="Times New Roman"/>
          <w:b w:val="false"/>
          <w:i w:val="false"/>
          <w:color w:val="000000"/>
          <w:sz w:val="28"/>
        </w:rPr>
        <w:t>
      </w:t>
      </w:r>
      <w:r>
        <w:rPr>
          <w:rFonts w:ascii="Times New Roman"/>
          <w:b w:val="false"/>
          <w:i w:val="false"/>
          <w:color w:val="000000"/>
          <w:sz w:val="28"/>
        </w:rPr>
        <w:t>мүмкіндігі шектеулі балалардың сапалы білім алуына арнайы жағдайлар жасау.</w:t>
      </w:r>
      <w:r>
        <w:br/>
      </w:r>
      <w:r>
        <w:rPr>
          <w:rFonts w:ascii="Times New Roman"/>
          <w:b w:val="false"/>
          <w:i w:val="false"/>
          <w:color w:val="000000"/>
          <w:sz w:val="28"/>
        </w:rPr>
        <w:t xml:space="preserve">
      15. </w:t>
      </w:r>
      <w:r>
        <w:rPr>
          <w:rFonts w:ascii="Times New Roman"/>
          <w:b w:val="false"/>
          <w:i w:val="false"/>
          <w:color w:val="000000"/>
          <w:sz w:val="28"/>
        </w:rPr>
        <w:t xml:space="preserve">Функциялары: </w:t>
      </w:r>
      <w:r>
        <w:br/>
      </w:r>
      <w:r>
        <w:rPr>
          <w:rFonts w:ascii="Times New Roman"/>
          <w:b w:val="false"/>
          <w:i w:val="false"/>
          <w:color w:val="000000"/>
          <w:sz w:val="28"/>
        </w:rPr>
        <w:t>
      </w:t>
      </w:r>
      <w:r>
        <w:rPr>
          <w:rFonts w:ascii="Times New Roman"/>
          <w:b w:val="false"/>
          <w:i w:val="false"/>
          <w:color w:val="000000"/>
          <w:sz w:val="28"/>
        </w:rPr>
        <w:t xml:space="preserve">мектепке дейiнгi және мектеп жасындағы балалардың есебiн жүргiзу және олардың орта бiлiм алғанға дейiнгi оқуын ұйымдастыру; </w:t>
      </w:r>
      <w:r>
        <w:br/>
      </w:r>
      <w:r>
        <w:rPr>
          <w:rFonts w:ascii="Times New Roman"/>
          <w:b w:val="false"/>
          <w:i w:val="false"/>
          <w:color w:val="000000"/>
          <w:sz w:val="28"/>
        </w:rPr>
        <w:t>
      </w:t>
      </w:r>
      <w:r>
        <w:rPr>
          <w:rFonts w:ascii="Times New Roman"/>
          <w:b w:val="false"/>
          <w:i w:val="false"/>
          <w:color w:val="000000"/>
          <w:sz w:val="28"/>
        </w:rPr>
        <w:t xml:space="preserve">ата-анасының қамқорлығынсыз қалған кәмелеттік жасқа толмағандарға қамқоршылық және қорғаншылықты ұйымдастыру, оларды балалар үйлерiне немесе интернаттық ұйымдарға анықтау; </w:t>
      </w:r>
      <w:r>
        <w:br/>
      </w:r>
      <w:r>
        <w:rPr>
          <w:rFonts w:ascii="Times New Roman"/>
          <w:b w:val="false"/>
          <w:i w:val="false"/>
          <w:color w:val="000000"/>
          <w:sz w:val="28"/>
        </w:rPr>
        <w:t>
      </w:t>
      </w:r>
      <w:r>
        <w:rPr>
          <w:rFonts w:ascii="Times New Roman"/>
          <w:b w:val="false"/>
          <w:i w:val="false"/>
          <w:color w:val="000000"/>
          <w:sz w:val="28"/>
        </w:rPr>
        <w:t xml:space="preserve">жергiлiктi бағыныстағы бiлiм беру ұйымдарында уақытылы бақылауды ұйымдастыру және оны өз кұзыретi шегiнде жүргiзу; </w:t>
      </w:r>
      <w:r>
        <w:br/>
      </w:r>
      <w:r>
        <w:rPr>
          <w:rFonts w:ascii="Times New Roman"/>
          <w:b w:val="false"/>
          <w:i w:val="false"/>
          <w:color w:val="000000"/>
          <w:sz w:val="28"/>
        </w:rPr>
        <w:t>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есептер беру; </w:t>
      </w:r>
      <w:r>
        <w:br/>
      </w:r>
      <w:r>
        <w:rPr>
          <w:rFonts w:ascii="Times New Roman"/>
          <w:b w:val="false"/>
          <w:i w:val="false"/>
          <w:color w:val="000000"/>
          <w:sz w:val="28"/>
        </w:rPr>
        <w:t>
      </w:t>
      </w:r>
      <w:r>
        <w:rPr>
          <w:rFonts w:ascii="Times New Roman"/>
          <w:b w:val="false"/>
          <w:i w:val="false"/>
          <w:color w:val="000000"/>
          <w:sz w:val="28"/>
        </w:rPr>
        <w:t xml:space="preserve">педагогикалық кадрлардың бiлiктiлiгiн көтеру, қайта даярлау қажеттілік есебiн жоспарлау және ұйымдастыру; </w:t>
      </w:r>
      <w:r>
        <w:br/>
      </w:r>
      <w:r>
        <w:rPr>
          <w:rFonts w:ascii="Times New Roman"/>
          <w:b w:val="false"/>
          <w:i w:val="false"/>
          <w:color w:val="000000"/>
          <w:sz w:val="28"/>
        </w:rPr>
        <w:t>
      </w:t>
      </w:r>
      <w:r>
        <w:rPr>
          <w:rFonts w:ascii="Times New Roman"/>
          <w:b w:val="false"/>
          <w:i w:val="false"/>
          <w:color w:val="000000"/>
          <w:sz w:val="28"/>
        </w:rPr>
        <w:t xml:space="preserve">әдiстемелiк кабинет арқылы оқу – тәрибелеу үрдiсiн әдiстемелiк қамтамасыз ету; </w:t>
      </w:r>
      <w:r>
        <w:br/>
      </w:r>
      <w:r>
        <w:rPr>
          <w:rFonts w:ascii="Times New Roman"/>
          <w:b w:val="false"/>
          <w:i w:val="false"/>
          <w:color w:val="000000"/>
          <w:sz w:val="28"/>
        </w:rPr>
        <w:t>
      </w:t>
      </w:r>
      <w:r>
        <w:rPr>
          <w:rFonts w:ascii="Times New Roman"/>
          <w:b w:val="false"/>
          <w:i w:val="false"/>
          <w:color w:val="000000"/>
          <w:sz w:val="28"/>
        </w:rPr>
        <w:t xml:space="preserve">бiлiм ұйымдарының қызметін талдау, олардың даму перспективаларын болжау, ведомстволық бағынысты білім ұйымдарының педагогикалық жаңашылықтарын оқу, тарату; </w:t>
      </w:r>
      <w:r>
        <w:br/>
      </w:r>
      <w:r>
        <w:rPr>
          <w:rFonts w:ascii="Times New Roman"/>
          <w:b w:val="false"/>
          <w:i w:val="false"/>
          <w:color w:val="000000"/>
          <w:sz w:val="28"/>
        </w:rPr>
        <w:t>
      </w:t>
      </w:r>
      <w:r>
        <w:rPr>
          <w:rFonts w:ascii="Times New Roman"/>
          <w:b w:val="false"/>
          <w:i w:val="false"/>
          <w:color w:val="000000"/>
          <w:sz w:val="28"/>
        </w:rPr>
        <w:t xml:space="preserve">"Ұлытау ауданының бiлiм бөлiмі" мемлекеттік мекемесі құзыретiне кiретiн мәселелер бойынша бiлiм Басқармасы, облыстық Департамент және Басқармалармен ақпараттық байланысты қамтамасыз ету; </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үшін белгiленген тәртiпте мемлекеттiк органдардан және лауазымды тұлғалардан, басқа да ұйымдардан қажеттi ақпаратты алу;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 келiсiм бойынша мекеме құзыретiне қатысты мәселелердi дайындауға қатыстыруға тарту, тиiстi ұсыныстар әзiрлеу үшін уақытша жұмыс топтарын құру; </w:t>
      </w:r>
      <w:r>
        <w:br/>
      </w:r>
      <w:r>
        <w:rPr>
          <w:rFonts w:ascii="Times New Roman"/>
          <w:b w:val="false"/>
          <w:i w:val="false"/>
          <w:color w:val="000000"/>
          <w:sz w:val="28"/>
        </w:rPr>
        <w:t>
      </w:t>
      </w:r>
      <w:r>
        <w:rPr>
          <w:rFonts w:ascii="Times New Roman"/>
          <w:b w:val="false"/>
          <w:i w:val="false"/>
          <w:color w:val="000000"/>
          <w:sz w:val="28"/>
        </w:rPr>
        <w:t xml:space="preserve">бiлiм саласында ұйым қызметін ұйымдастыруды жетiлдiру туралы ұсыныстар енгiзу, мекеменiң қызметіне қатысты мәселелер бойынша ақпараттық - талдау және өзге де материалдық дайындауды жүзеге асыру;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қатысты ұсыныстар енгізу, сондай-ақ аумақтық және жергiлiктi атқарушы органдар жүргiзетiн іс-шараларға қатысу; </w:t>
      </w:r>
      <w:r>
        <w:br/>
      </w:r>
      <w:r>
        <w:rPr>
          <w:rFonts w:ascii="Times New Roman"/>
          <w:b w:val="false"/>
          <w:i w:val="false"/>
          <w:color w:val="000000"/>
          <w:sz w:val="28"/>
        </w:rPr>
        <w:t>
      </w:t>
      </w:r>
      <w:r>
        <w:rPr>
          <w:rFonts w:ascii="Times New Roman"/>
          <w:b w:val="false"/>
          <w:i w:val="false"/>
          <w:color w:val="000000"/>
          <w:sz w:val="28"/>
        </w:rPr>
        <w:t>адам құқықтарын сақтауда мен білім мәселелері бар өзге де сұрақтарды енгізуде бiлiм ұйымдарының лауазымды тұлғаларына ұйымдастыру- әдістемелік, ақпараттық және басқа да көмек көрсету.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Мемлекеттiк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"Ұлытау ауданының бiлiм бөлiмі" мемлекеттік мекемесіне басшылықты "Ұлытау ауданының бiлiм бөлiмі"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"Ұлытау ауданының бiлiм бөлiмі"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"Ұлытау ауданының бiлiм бөлiмі" мемлекеттік мекемесінің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 xml:space="preserve">мекеменiң жұмысын ұйымдастырады және басшылық жасайды және мекемеге жүктелген тапсырмалардың орындалуына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бiрыңғай принциптерде әрекет етеді және Қазақстан Республикасының заңнамасы мен осы Ережеде белгiленген өзiнiң құзыретiне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белгілейді және бекiтедi; </w:t>
      </w:r>
      <w:r>
        <w:br/>
      </w:r>
      <w:r>
        <w:rPr>
          <w:rFonts w:ascii="Times New Roman"/>
          <w:b w:val="false"/>
          <w:i w:val="false"/>
          <w:color w:val="000000"/>
          <w:sz w:val="28"/>
        </w:rPr>
        <w:t>
      </w:t>
      </w:r>
      <w:r>
        <w:rPr>
          <w:rFonts w:ascii="Times New Roman"/>
          <w:b w:val="false"/>
          <w:i w:val="false"/>
          <w:color w:val="000000"/>
          <w:sz w:val="28"/>
        </w:rPr>
        <w:t xml:space="preserve">мекеменiң перспективалық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көтермелеу шараларын қабылдайды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өз құзыреті шегінде бұйрықтар шығарады, нұсқаулар бередi,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оқыту ұйымдарының, мектептен тыс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меншiк нысанына қарамастан кәсiпорындарда мекеменiң мүддесiн білдіреді;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шетелдік оқу орталықтарында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"Ұлытау ауданының бiлiм бөлiмі" мемлекеттік мекемесінің бірінші басшысы болмаған кезеңде оның өкiлеттiктерi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"Ұлытау ауданының бiлiм бөлiмі"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"Ұлытау ауданының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21. </w:t>
      </w:r>
      <w:r>
        <w:rPr>
          <w:rFonts w:ascii="Times New Roman"/>
          <w:b w:val="false"/>
          <w:i w:val="false"/>
          <w:color w:val="000000"/>
          <w:sz w:val="28"/>
        </w:rPr>
        <w:t xml:space="preserve">"Ұлытау ауданының білiм бөлiмі" мемлекеттік мекемесіне бекiтiлген мүлiк коммуналдық меншiкке жатады. </w:t>
      </w:r>
      <w:r>
        <w:br/>
      </w:r>
      <w:r>
        <w:rPr>
          <w:rFonts w:ascii="Times New Roman"/>
          <w:b w:val="false"/>
          <w:i w:val="false"/>
          <w:color w:val="000000"/>
          <w:sz w:val="28"/>
        </w:rPr>
        <w:t xml:space="preserve">
      22. </w:t>
      </w:r>
      <w:r>
        <w:rPr>
          <w:rFonts w:ascii="Times New Roman"/>
          <w:b w:val="false"/>
          <w:i w:val="false"/>
          <w:color w:val="000000"/>
          <w:sz w:val="28"/>
        </w:rPr>
        <w:t xml:space="preserve">Егер заңнамада өзгеше көзделмесе, "Ұлытау ауданының бiлiм бөлiмі"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"Ұлытау ауданының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