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ba9f" w14:textId="0c6b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Родников ауылдық округi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9 маусымдағы № 32/08 қаулысы. Қарағанды облысының Әділет департаментінде 2015 жылғы 30 маусымда № 3314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xml:space="preserve">      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Осакаров ауданы Родников ауылдық округі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0884"/>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ауданы әкімдігінің</w:t>
            </w:r>
            <w:r>
              <w:br/>
            </w:r>
            <w:r>
              <w:rPr>
                <w:rFonts w:ascii="Times New Roman"/>
                <w:b w:val="false"/>
                <w:i w:val="false"/>
                <w:color w:val="000000"/>
                <w:sz w:val="20"/>
              </w:rPr>
              <w:t>
2015 жылғы 9 маусымдағы</w:t>
            </w:r>
            <w:r>
              <w:br/>
            </w:r>
            <w:r>
              <w:rPr>
                <w:rFonts w:ascii="Times New Roman"/>
                <w:b w:val="false"/>
                <w:i w:val="false"/>
                <w:color w:val="000000"/>
                <w:sz w:val="20"/>
              </w:rPr>
              <w:t>
№ 32/08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Осакаров ауданы Родников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Осакаров ауданы Родников ауылдық округi әкiмiнiң аппараты" мемлекеттік мекемесі (бұдан әрі – мемлекеттік мекеме) мемлекеттік басқарманың шеңберінде басшылық етеді, аулыдық округі аумағында мемлекеттік саясатын жүргізуге қамтамасыз ететін, Қазқастан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заңды мекен-жайы: 101018, Қарағанды облысы, Осакаров ауданы, Родниковское ауылы, Комсомольская көшесi, 3А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Осакаров ауданы Родников ауылдық округi әкiмiнiң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бірлікте мемлекеттік саясатты Қазақстан Республикасының заңнамасына сәйкес жүзеге асырылады.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xml:space="preserve">
      2) </w:t>
      </w:r>
      <w:r>
        <w:rPr>
          <w:rFonts w:ascii="Times New Roman"/>
          <w:b w:val="false"/>
          <w:i w:val="false"/>
          <w:color w:val="000000"/>
          <w:sz w:val="28"/>
        </w:rPr>
        <w:t>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xml:space="preserve">
      3) </w:t>
      </w:r>
      <w:r>
        <w:rPr>
          <w:rFonts w:ascii="Times New Roman"/>
          <w:b w:val="false"/>
          <w:i w:val="false"/>
          <w:color w:val="000000"/>
          <w:sz w:val="28"/>
        </w:rPr>
        <w:t>ауылдық округте мемлекеттік, әлеуметтік-экономикалық саясаттың негізгі бағыттарын әлеуметтік және экономикалық үрдістермен басқара отырып жүзеге асыру;</w:t>
      </w:r>
      <w:r>
        <w:br/>
      </w:r>
      <w:r>
        <w:rPr>
          <w:rFonts w:ascii="Times New Roman"/>
          <w:b w:val="false"/>
          <w:i w:val="false"/>
          <w:color w:val="000000"/>
          <w:sz w:val="28"/>
        </w:rPr>
        <w:t xml:space="preserve">
      4) </w:t>
      </w:r>
      <w:r>
        <w:rPr>
          <w:rFonts w:ascii="Times New Roman"/>
          <w:b w:val="false"/>
          <w:i w:val="false"/>
          <w:color w:val="000000"/>
          <w:sz w:val="28"/>
        </w:rPr>
        <w:t>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заңнамасында көзделген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Заңдарын, Президент пен Үкімет актілерінің, облыс, аудан және ауылдық округі әкімдерінің шешімдері мен өкімдерінің мінсіз орындалуын ұйымдастырады;</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шешімдері мен өкімдерінің жобаларын әзірлейді;</w:t>
      </w:r>
      <w:r>
        <w:br/>
      </w:r>
      <w:r>
        <w:rPr>
          <w:rFonts w:ascii="Times New Roman"/>
          <w:b w:val="false"/>
          <w:i w:val="false"/>
          <w:color w:val="000000"/>
          <w:sz w:val="28"/>
        </w:rPr>
        <w:t xml:space="preserve">
      3) </w:t>
      </w:r>
      <w:r>
        <w:rPr>
          <w:rFonts w:ascii="Times New Roman"/>
          <w:b w:val="false"/>
          <w:i w:val="false"/>
          <w:color w:val="000000"/>
          <w:sz w:val="28"/>
        </w:rPr>
        <w:t>ауылдық округтің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қызметінің құжаттамалық қамтамасыз етуін жүзеге асырады;</w:t>
      </w:r>
      <w:r>
        <w:br/>
      </w:r>
      <w:r>
        <w:rPr>
          <w:rFonts w:ascii="Times New Roman"/>
          <w:b w:val="false"/>
          <w:i w:val="false"/>
          <w:color w:val="000000"/>
          <w:sz w:val="28"/>
        </w:rPr>
        <w:t xml:space="preserve">
      6) </w:t>
      </w:r>
      <w:r>
        <w:rPr>
          <w:rFonts w:ascii="Times New Roman"/>
          <w:b w:val="false"/>
          <w:i w:val="false"/>
          <w:color w:val="000000"/>
          <w:sz w:val="28"/>
        </w:rPr>
        <w:t>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әкімі құқық қорғау органдарымен және сот жүйесі органдарымен ауылдық округте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8) </w:t>
      </w:r>
      <w:r>
        <w:rPr>
          <w:rFonts w:ascii="Times New Roman"/>
          <w:b w:val="false"/>
          <w:i w:val="false"/>
          <w:color w:val="000000"/>
          <w:sz w:val="28"/>
        </w:rPr>
        <w:t xml:space="preserve">ауылдық округі әкімінің шешімін, өкімін сақталуын қамтамасыз ету; </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заңнамасына сәйкес мемлекеттік көрсетілетін қызметтер қамтамасыз етеді;</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r>
        <w:br/>
      </w:r>
      <w:r>
        <w:rPr>
          <w:rFonts w:ascii="Times New Roman"/>
          <w:b w:val="false"/>
          <w:i w:val="false"/>
          <w:color w:val="000000"/>
          <w:sz w:val="28"/>
        </w:rPr>
        <w:t xml:space="preserve">
      2) </w:t>
      </w:r>
      <w:r>
        <w:rPr>
          <w:rFonts w:ascii="Times New Roman"/>
          <w:b w:val="false"/>
          <w:i w:val="false"/>
          <w:color w:val="000000"/>
          <w:sz w:val="28"/>
        </w:rPr>
        <w:t>жергілікті бюджетті бекіту (нақтылау) кезінде аудандық мәслихат сессияларының жұмысына қатысуға;</w:t>
      </w:r>
      <w:r>
        <w:br/>
      </w:r>
      <w:r>
        <w:rPr>
          <w:rFonts w:ascii="Times New Roman"/>
          <w:b w:val="false"/>
          <w:i w:val="false"/>
          <w:color w:val="000000"/>
          <w:sz w:val="28"/>
        </w:rPr>
        <w:t xml:space="preserve">
      3) </w:t>
      </w:r>
      <w:r>
        <w:rPr>
          <w:rFonts w:ascii="Times New Roman"/>
          <w:b w:val="false"/>
          <w:i w:val="false"/>
          <w:color w:val="000000"/>
          <w:sz w:val="28"/>
        </w:rPr>
        <w:t>жоғары тұрған органдарға еңбекпен қамтуды қамтамасыз ету, атаулы әлеуметтік көмек көрсету жөнінде ұсыныс енгізуге;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r>
        <w:br/>
      </w:r>
      <w:r>
        <w:rPr>
          <w:rFonts w:ascii="Times New Roman"/>
          <w:b w:val="false"/>
          <w:i w:val="false"/>
          <w:color w:val="000000"/>
          <w:sz w:val="28"/>
        </w:rPr>
        <w:t xml:space="preserve">
      5) </w:t>
      </w:r>
      <w:r>
        <w:rPr>
          <w:rFonts w:ascii="Times New Roman"/>
          <w:b w:val="false"/>
          <w:i w:val="false"/>
          <w:color w:val="000000"/>
          <w:sz w:val="28"/>
        </w:rPr>
        <w:t>аудан әкімінің қарауына, құзыретіне кіретін мәселерді шешу жөніндегі ұсыныстарды енгізуге;</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құзыретіне кіретін мәселелер бойынша белгіленген тәртіппен мәжілістерді шақыруға;</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 қызметкерлерінің біліктілігін арттыруды қамтамасыз етуге;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заңнамаларына сәйкес, шағымдарды және жеке және заңды тұлғалардың өтініштерін қарауға;</w:t>
      </w:r>
      <w:r>
        <w:br/>
      </w:r>
      <w:r>
        <w:rPr>
          <w:rFonts w:ascii="Times New Roman"/>
          <w:b w:val="false"/>
          <w:i w:val="false"/>
          <w:color w:val="000000"/>
          <w:sz w:val="28"/>
        </w:rPr>
        <w:t xml:space="preserve">
      9) </w:t>
      </w:r>
      <w:r>
        <w:rPr>
          <w:rFonts w:ascii="Times New Roman"/>
          <w:b w:val="false"/>
          <w:i w:val="false"/>
          <w:color w:val="000000"/>
          <w:sz w:val="28"/>
        </w:rPr>
        <w:t>қолданыстағы заңнамаларда қарастырылған, осы Ереженің міндеттері мен функцияларынан туындайтын басқа да құқықтар мен міндеттерді жүзеге асыруға.</w:t>
      </w:r>
      <w:r>
        <w:br/>
      </w:r>
      <w:r>
        <w:rPr>
          <w:rFonts w:ascii="Times New Roman"/>
          <w:b w:val="false"/>
          <w:i w:val="false"/>
          <w:color w:val="000000"/>
          <w:sz w:val="28"/>
        </w:rPr>
        <w:t>
</w:t>
      </w:r>
    </w:p>
    <w:bookmarkStart w:name="z5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жалпы басқаруын, мемлекеттік мекеменің жұмысын үйлестіреді және бақылайды;</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 өзге де ұйымдарда мемлекеттік мекеме білдіреді;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4) </w:t>
      </w:r>
      <w:r>
        <w:rPr>
          <w:rFonts w:ascii="Times New Roman"/>
          <w:b w:val="false"/>
          <w:i w:val="false"/>
          <w:color w:val="000000"/>
          <w:sz w:val="28"/>
        </w:rPr>
        <w:t>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r>
        <w:br/>
      </w:r>
      <w:r>
        <w:rPr>
          <w:rFonts w:ascii="Times New Roman"/>
          <w:b w:val="false"/>
          <w:i w:val="false"/>
          <w:color w:val="000000"/>
          <w:sz w:val="28"/>
        </w:rPr>
        <w:t xml:space="preserve">
      5) </w:t>
      </w:r>
      <w:r>
        <w:rPr>
          <w:rFonts w:ascii="Times New Roman"/>
          <w:b w:val="false"/>
          <w:i w:val="false"/>
          <w:color w:val="000000"/>
          <w:sz w:val="28"/>
        </w:rPr>
        <w:t>есеп және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xml:space="preserve">
      7) </w:t>
      </w:r>
      <w:r>
        <w:rPr>
          <w:rFonts w:ascii="Times New Roman"/>
          <w:b w:val="false"/>
          <w:i w:val="false"/>
          <w:color w:val="000000"/>
          <w:sz w:val="28"/>
        </w:rPr>
        <w:t xml:space="preserve">заңнамаға сәйкес мемлекеттік мекеменің қызметкерлерін жұмысқа қабылдайды және жұмыстан босатады; </w:t>
      </w:r>
      <w:r>
        <w:br/>
      </w:r>
      <w:r>
        <w:rPr>
          <w:rFonts w:ascii="Times New Roman"/>
          <w:b w:val="false"/>
          <w:i w:val="false"/>
          <w:color w:val="000000"/>
          <w:sz w:val="28"/>
        </w:rPr>
        <w:t xml:space="preserve">
      8) </w:t>
      </w:r>
      <w:r>
        <w:rPr>
          <w:rFonts w:ascii="Times New Roman"/>
          <w:b w:val="false"/>
          <w:i w:val="false"/>
          <w:color w:val="000000"/>
          <w:sz w:val="28"/>
        </w:rPr>
        <w:t xml:space="preserve">заңнамада белгіленген тәртіпте мемелекеттік мекеме қызметкерлеріне тәртіптік жаза беру және көтермелеу шараларын қолданады; </w:t>
      </w:r>
      <w:r>
        <w:br/>
      </w:r>
      <w:r>
        <w:rPr>
          <w:rFonts w:ascii="Times New Roman"/>
          <w:b w:val="false"/>
          <w:i w:val="false"/>
          <w:color w:val="000000"/>
          <w:sz w:val="28"/>
        </w:rPr>
        <w:t xml:space="preserve">
      9) </w:t>
      </w:r>
      <w:r>
        <w:rPr>
          <w:rFonts w:ascii="Times New Roman"/>
          <w:b w:val="false"/>
          <w:i w:val="false"/>
          <w:color w:val="000000"/>
          <w:sz w:val="28"/>
        </w:rPr>
        <w:t>сенімхаттар береді;</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мекеме қызметкерлерінің міндеттерін және олардың өкілеттік шеңберін белгілейді; </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мекеме қызметкерлерінің лауазымдық нұсқаулықтарын бекітеді; </w:t>
      </w:r>
      <w:r>
        <w:br/>
      </w:r>
      <w:r>
        <w:rPr>
          <w:rFonts w:ascii="Times New Roman"/>
          <w:b w:val="false"/>
          <w:i w:val="false"/>
          <w:color w:val="000000"/>
          <w:sz w:val="28"/>
        </w:rPr>
        <w:t xml:space="preserve">
      12)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13) </w:t>
      </w:r>
      <w:r>
        <w:rPr>
          <w:rFonts w:ascii="Times New Roman"/>
          <w:b w:val="false"/>
          <w:i w:val="false"/>
          <w:color w:val="000000"/>
          <w:sz w:val="28"/>
        </w:rPr>
        <w:t xml:space="preserve">сыбайлас жемқорллық қарсы шаралар қабылдайды, сыбайлас жемқорллық қарсы заңнаманың орындалуына дербес жауапты болады;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заңнамасымен, осы Ережемен және уәкілетті органмен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