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6277" w14:textId="8a16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12 наурыздағы № 78 қаулысы. Қарағанды облысының Әділет департаментінде 2015 жылғы 13 сәуірде № 3131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Азимхановқа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78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құрылыс, тұрғын үй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Егер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өз құзыретінің мәселелері бойынша заңнамада белгіленген тәртіппен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100800, Қарағанды облысы, Қарқаралы қаласы, Т. Әубәкіров көшесі, 23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мекемесіне кәсіпкерлік субъектілерімен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миссиясы</w:t>
      </w:r>
      <w:r>
        <w:rPr>
          <w:rFonts w:ascii="Times New Roman"/>
          <w:b/>
          <w:i w:val="false"/>
          <w:color w:val="000000"/>
          <w:sz w:val="28"/>
        </w:rPr>
        <w:t>:</w:t>
      </w:r>
      <w:r>
        <w:rPr>
          <w:rFonts w:ascii="Times New Roman"/>
          <w:b w:val="false"/>
          <w:i w:val="false"/>
          <w:color w:val="000000"/>
          <w:sz w:val="28"/>
        </w:rPr>
        <w:t xml:space="preserve"> құрылыс, тұрғын үй-коммуналдық шаруашылығы, жолаушылар көлігі, автокөлік жолдары салаларында мемлекеттік саясатты және тұрғын үй қоры саласындағы мемлекеттік бақылауды жүзеге асыру. </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тұрғын үй қорын сақтау және тиісінше пайдалану жөніндегі іс-шараларды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ауданның тұрғын үй коммуналдық шаруашылығы қызметін үйлестіру;</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жолаушыларды тасымалдауын ұйымдастыру;</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 ұстау және жөндеу, қайта құру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тұрғын үй қоры саласында мемлекеттік бақылау;</w:t>
      </w:r>
      <w:r>
        <w:br/>
      </w:r>
      <w:r>
        <w:rPr>
          <w:rFonts w:ascii="Times New Roman"/>
          <w:b w:val="false"/>
          <w:i w:val="false"/>
          <w:color w:val="000000"/>
          <w:sz w:val="28"/>
        </w:rPr>
        <w:t>
      </w:t>
      </w:r>
      <w:r>
        <w:rPr>
          <w:rFonts w:ascii="Times New Roman"/>
          <w:b w:val="false"/>
          <w:i w:val="false"/>
          <w:color w:val="000000"/>
          <w:sz w:val="28"/>
        </w:rPr>
        <w:t>апатты және көне тұрғын үйді бұзуды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актілеріне сәйкес азаматтардың жеке категорияларын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ұйымдастыру;</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анықтау;</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аудан тұрғындарын сапалы коммуналдық қызметтермен қанағаттандыруға бағытталған жұмыс кешенін үйлестіру;</w:t>
      </w:r>
      <w:r>
        <w:br/>
      </w:r>
      <w:r>
        <w:rPr>
          <w:rFonts w:ascii="Times New Roman"/>
          <w:b w:val="false"/>
          <w:i w:val="false"/>
          <w:color w:val="000000"/>
          <w:sz w:val="28"/>
        </w:rPr>
        <w:t>
      </w:t>
      </w:r>
      <w:r>
        <w:rPr>
          <w:rFonts w:ascii="Times New Roman"/>
          <w:b w:val="false"/>
          <w:i w:val="false"/>
          <w:color w:val="000000"/>
          <w:sz w:val="28"/>
        </w:rPr>
        <w:t>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аудан тұтынушыларын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аудан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тұрғын үйлерде (тұрғын ғимараттарында) жылу, энергия, газ және су ресурстарын жалпы үйге есепке алу құралдарының болуын бақылауды жүзеге асыру; </w:t>
      </w:r>
      <w:r>
        <w:br/>
      </w:r>
      <w:r>
        <w:rPr>
          <w:rFonts w:ascii="Times New Roman"/>
          <w:b w:val="false"/>
          <w:i w:val="false"/>
          <w:color w:val="000000"/>
          <w:sz w:val="28"/>
        </w:rPr>
        <w:t>
      </w:t>
      </w:r>
      <w:r>
        <w:rPr>
          <w:rFonts w:ascii="Times New Roman"/>
          <w:b w:val="false"/>
          <w:i w:val="false"/>
          <w:color w:val="000000"/>
          <w:sz w:val="28"/>
        </w:rPr>
        <w:t>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жөндеу) туралы, сондай-ақ аумақты инженерлік дайындау, абаттандыру,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аудан территориясындағы тасымалдауды жүзеге асыратын және меншік формасына қатысты емес жолаушыларды тасымалдау кәсіпорыны жұмысын, шартта қарастырылған функцияларды орындау, тарифтерді сақтаумен жүкті және жолаушылар тасымалдау ережесін орындауды мониторингісін жүзеге асырады;</w:t>
      </w:r>
      <w:r>
        <w:br/>
      </w:r>
      <w:r>
        <w:rPr>
          <w:rFonts w:ascii="Times New Roman"/>
          <w:b w:val="false"/>
          <w:i w:val="false"/>
          <w:color w:val="000000"/>
          <w:sz w:val="28"/>
        </w:rPr>
        <w:t>
      </w:t>
      </w:r>
      <w:r>
        <w:rPr>
          <w:rFonts w:ascii="Times New Roman"/>
          <w:b w:val="false"/>
          <w:i w:val="false"/>
          <w:color w:val="000000"/>
          <w:sz w:val="28"/>
        </w:rPr>
        <w:t>жолда жүру қауіпсіздігін қамтамасыз етуге бағытталған шараларды ұйымдастырып өткізеді;</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жолдардың құрылысы, жөндеуі және күтімі бойынша жұмыстар ұйымдастырады;</w:t>
      </w:r>
      <w:r>
        <w:br/>
      </w:r>
      <w:r>
        <w:rPr>
          <w:rFonts w:ascii="Times New Roman"/>
          <w:b w:val="false"/>
          <w:i w:val="false"/>
          <w:color w:val="000000"/>
          <w:sz w:val="28"/>
        </w:rPr>
        <w:t>
      </w:t>
      </w:r>
      <w:r>
        <w:rPr>
          <w:rFonts w:ascii="Times New Roman"/>
          <w:b w:val="false"/>
          <w:i w:val="false"/>
          <w:color w:val="000000"/>
          <w:sz w:val="28"/>
        </w:rPr>
        <w:t>тұрғын үй инспекциясының қызметтік тұлғалары мен кондоминиум нысанының жалпы мүлігіне тексеріс жүргізеді;</w:t>
      </w:r>
      <w:r>
        <w:br/>
      </w:r>
      <w:r>
        <w:rPr>
          <w:rFonts w:ascii="Times New Roman"/>
          <w:b w:val="false"/>
          <w:i w:val="false"/>
          <w:color w:val="000000"/>
          <w:sz w:val="28"/>
        </w:rPr>
        <w:t>
      </w:t>
      </w:r>
      <w:r>
        <w:rPr>
          <w:rFonts w:ascii="Times New Roman"/>
          <w:b w:val="false"/>
          <w:i w:val="false"/>
          <w:color w:val="000000"/>
          <w:sz w:val="28"/>
        </w:rPr>
        <w:t>тұрғын үй көмегінің қатысуымен қаржыланатын, басқарма органымен берілген кондоминиум нысаны, кондоминиум нысанының жалпы мүлігіне күрделі жөндеудің жеке түрлерін өткізуге смета шығындарын келісу.</w:t>
      </w:r>
      <w:r>
        <w:br/>
      </w:r>
      <w:r>
        <w:rPr>
          <w:rFonts w:ascii="Times New Roman"/>
          <w:b w:val="false"/>
          <w:i w:val="false"/>
          <w:color w:val="000000"/>
          <w:sz w:val="28"/>
        </w:rPr>
        <w:t xml:space="preserve">
      17.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міндеттері мен функцияларын жүзеге асыру үшін жергілікті атқарушы органдардан, аудандық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аудан әкіміне, әкімдігіне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өз құзыреті шегінде басқару органдарына, кәсіпорындар мен ұйымдарға жүзеге асыру үшін әдістемелік нұсқаулар мен түсіндірмелер жасауға;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мекемесіне басшылықты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Қарқаралы аудан әкімі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өз құзыреті шегінде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заңнамаға сәйкес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переспективалық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заңнамады өзгеше көзделмесе, "Қарқаралы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"Қарқаралы ауданының тұрғын үй-коммуналдық шаруашылық, жолаушылар көлігі және автомобиль жолдары, құрылыс және тұрғын үй инспекциясы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