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eed5" w14:textId="e49e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Балқантау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22 қаңтардағы № 16 қаулысы. Қарағанды облысының Әділет департаментінде 2015 жылғы 20 ақпанда № 2985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"Қарқаралы ауданының Балқантау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2015 жылғы 22 қаңтарда</w:t>
            </w:r>
            <w:r>
              <w:br/>
            </w:r>
            <w:r>
              <w:rPr>
                <w:rFonts w:ascii="Times New Roman"/>
                <w:b w:val="false"/>
                <w:i w:val="false"/>
                <w:color w:val="000000"/>
                <w:sz w:val="20"/>
              </w:rPr>
              <w:t>№ 16 қаулысымен бекітілді</w:t>
            </w:r>
          </w:p>
        </w:tc>
      </w:tr>
    </w:tbl>
    <w:bookmarkStart w:name="z11" w:id="0"/>
    <w:p>
      <w:pPr>
        <w:spacing w:after="0"/>
        <w:ind w:left="0"/>
        <w:jc w:val="left"/>
      </w:pPr>
      <w:r>
        <w:rPr>
          <w:rFonts w:ascii="Times New Roman"/>
          <w:b/>
          <w:i w:val="false"/>
          <w:color w:val="000000"/>
        </w:rPr>
        <w:t xml:space="preserve">  "Қарқаралы ауданы Балқантау ауылдық округі әкімі аппараты"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Балқантау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100813, Қарағанды облысы, Қарқаралы ауданы, Балқантау ауылдық округі, Қарабұлақ ауылы, Қазақстанская көшесі 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Балқантау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 аппаратының бірінші басшысын Қарқаралы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ауылдық округі әкімі аппаратының жұмыс жоспарларын бекітеді; </w:t>
      </w:r>
      <w:r>
        <w:br/>
      </w:r>
      <w:r>
        <w:rPr>
          <w:rFonts w:ascii="Times New Roman"/>
          <w:b w:val="false"/>
          <w:i w:val="false"/>
          <w:color w:val="000000"/>
          <w:sz w:val="28"/>
        </w:rPr>
        <w:t xml:space="preserve">
      2) </w:t>
      </w:r>
      <w:r>
        <w:rPr>
          <w:rFonts w:ascii="Times New Roman"/>
          <w:b w:val="false"/>
          <w:i w:val="false"/>
          <w:color w:val="000000"/>
          <w:sz w:val="28"/>
        </w:rPr>
        <w:t xml:space="preserve"> 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ауылдық округі әкімі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Ауылдық округ әкімі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