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7c60b" w14:textId="087c6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Бұқар жырау ауданы Баймырза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2015 жылғы 4 мамырдағы № 17/07 қаулысы. Қарағанды облысының Әділет департаментінде 2015 жылғы 4 маусымда № 3235 болып тіркелді. Күші жойылды - Қарағанды облысы Бұқар жырау ауданы әкімдігінің 2016 жылғы 13 сәуірдегі № 11/61 қаулысымен</w:t>
      </w:r>
    </w:p>
    <w:p>
      <w:pPr>
        <w:spacing w:after="0"/>
        <w:ind w:left="0"/>
        <w:jc w:val="left"/>
      </w:pPr>
      <w:r>
        <w:rPr>
          <w:rFonts w:ascii="Times New Roman"/>
          <w:b w:val="false"/>
          <w:i w:val="false"/>
          <w:color w:val="ff0000"/>
          <w:sz w:val="28"/>
        </w:rPr>
        <w:t xml:space="preserve">      Ескерту. Күші жойылды - Қарағанды облысы Бұқар жырау ауданы әкімдігінің 13.04.2016 № 11/61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"Қарағанды облысы Бұқар жырау ауданы Баймырза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аудан әкімі аппаратының басшысы Айганым Жолшоровна Акпановаға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оның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Кобжанов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95"/>
        <w:gridCol w:w="11005"/>
      </w:tblGrid>
      <w:tr>
        <w:trPr>
          <w:trHeight w:val="30" w:hRule="atLeast"/>
        </w:trPr>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Бұқар жырау ауданы әкімдігінің </w:t>
            </w:r>
            <w:r>
              <w:br/>
            </w:r>
            <w:r>
              <w:rPr>
                <w:rFonts w:ascii="Times New Roman"/>
                <w:b w:val="false"/>
                <w:i w:val="false"/>
                <w:color w:val="000000"/>
                <w:sz w:val="20"/>
              </w:rPr>
              <w:t>
2015 жылғы 4 мамырдағы</w:t>
            </w:r>
            <w:r>
              <w:br/>
            </w:r>
            <w:r>
              <w:rPr>
                <w:rFonts w:ascii="Times New Roman"/>
                <w:b w:val="false"/>
                <w:i w:val="false"/>
                <w:color w:val="000000"/>
                <w:sz w:val="20"/>
              </w:rPr>
              <w:t xml:space="preserve">
№ 17/07 қаулысымен бекітілген </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"Қарағанды облысы Бұқар жырау ауданы Баймырза ауылдық округі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"Қарағанды облысы Бұқар жырау ауданы Баймырза ауылдық округі әкімінің аппараты" мемлекеттік мекемесі (бұдан әрі – ауылдық округі әкімінің аппараты) мемлекеттік басқару функцияларын жүзеге асыратын және орындайтын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 xml:space="preserve">Ауылдық округі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Ауылдық округі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 xml:space="preserve">Ауылдық округі әкімінің аппараты азаматтық-құқықтық қатынастарға өз атынан түседі. </w:t>
      </w:r>
      <w:r>
        <w:br/>
      </w:r>
      <w:r>
        <w:rPr>
          <w:rFonts w:ascii="Times New Roman"/>
          <w:b w:val="false"/>
          <w:i w:val="false"/>
          <w:color w:val="000000"/>
          <w:sz w:val="28"/>
        </w:rPr>
        <w:t xml:space="preserve">
      5. </w:t>
      </w:r>
      <w:r>
        <w:rPr>
          <w:rFonts w:ascii="Times New Roman"/>
          <w:b w:val="false"/>
          <w:i w:val="false"/>
          <w:color w:val="000000"/>
          <w:sz w:val="28"/>
        </w:rPr>
        <w:t>Ауылдық округі әкімінің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әкімінің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Ауылдық округі әкімінің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100432, Қарағанды облысы, Бұқар жырау ауданы, Баймырза ауылдық округі, Баймырза ауылы, Фабричная көшесі 3.</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"Қарағанды облысы Бұқар жырау ауданы Баймырза ауылдық округі әкімінің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ауылдық округі әкімі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Ауылдық округі әкімінің аппараты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Ауылдық округі әкімінің аппараты кәсіпкерлік субъектілерімен ауылдық округі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ауылдық округі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Ауылдық округі әкімінің аппаратының миссиясы: мемлекеттік басқару саласында Қазақстан Республикасының қолданыстағы заңнамасына сәйкес мемлекеттік саясатты жүргізу.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Ауылдық округі әкімінің аппаратына басшылықты ауылдық округі әкімі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Ауылдық округі әкімінің аппаратының бірінші басшысын Бұқар жырау ауданының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 xml:space="preserve">Ауылдық округі әкімінің аппаратының бірінші басшысының өкілеттігі: </w:t>
      </w:r>
      <w:r>
        <w:br/>
      </w:r>
      <w:r>
        <w:rPr>
          <w:rFonts w:ascii="Times New Roman"/>
          <w:b w:val="false"/>
          <w:i w:val="false"/>
          <w:color w:val="000000"/>
          <w:sz w:val="28"/>
        </w:rPr>
        <w:t xml:space="preserve">
      1) </w:t>
      </w:r>
      <w:r>
        <w:rPr>
          <w:rFonts w:ascii="Times New Roman"/>
          <w:b w:val="false"/>
          <w:i w:val="false"/>
          <w:color w:val="000000"/>
          <w:sz w:val="28"/>
        </w:rPr>
        <w:t>ауылдық округі әкімінің аппаратының жұмыс жоспарларын бекітеді;</w:t>
      </w:r>
      <w:r>
        <w:br/>
      </w:r>
      <w:r>
        <w:rPr>
          <w:rFonts w:ascii="Times New Roman"/>
          <w:b w:val="false"/>
          <w:i w:val="false"/>
          <w:color w:val="000000"/>
          <w:sz w:val="28"/>
        </w:rPr>
        <w:t xml:space="preserve">
      2) </w:t>
      </w:r>
      <w:r>
        <w:rPr>
          <w:rFonts w:ascii="Times New Roman"/>
          <w:b w:val="false"/>
          <w:i w:val="false"/>
          <w:color w:val="000000"/>
          <w:sz w:val="28"/>
        </w:rPr>
        <w:t>ауылдық округі әкімінің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заңнамамен белгіленген тәртіпте ауылдық округі әкімінің аппараты қызметкерлерін көтермелейді және оларға тәртіптік жаза береді;</w:t>
      </w:r>
      <w:r>
        <w:br/>
      </w:r>
      <w:r>
        <w:rPr>
          <w:rFonts w:ascii="Times New Roman"/>
          <w:b w:val="false"/>
          <w:i w:val="false"/>
          <w:color w:val="000000"/>
          <w:sz w:val="28"/>
        </w:rPr>
        <w:t xml:space="preserve">
      5) </w:t>
      </w:r>
      <w:r>
        <w:rPr>
          <w:rFonts w:ascii="Times New Roman"/>
          <w:b w:val="false"/>
          <w:i w:val="false"/>
          <w:color w:val="000000"/>
          <w:sz w:val="28"/>
        </w:rPr>
        <w:t>өз құзыреті шегінде өкімдер шығарады, қызметтік құжаттамаға қол қояды;</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әкімінің аппаратының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 xml:space="preserve">ауылдық округі әкімінің аппараты Қазақстан Республикасының 1999 жылғы 23 шілдедегі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xml:space="preserve">
      8)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11) </w:t>
      </w:r>
      <w:r>
        <w:rPr>
          <w:rFonts w:ascii="Times New Roman"/>
          <w:b w:val="false"/>
          <w:i w:val="false"/>
          <w:color w:val="000000"/>
          <w:sz w:val="28"/>
        </w:rPr>
        <w:t xml:space="preserve">коммуналдық мүліктің пайдаланылуына және сақталуына бақылауды қамтамасыз етеді. </w:t>
      </w:r>
      <w:r>
        <w:br/>
      </w:r>
      <w:r>
        <w:rPr>
          <w:rFonts w:ascii="Times New Roman"/>
          <w:b w:val="false"/>
          <w:i w:val="false"/>
          <w:color w:val="000000"/>
          <w:sz w:val="28"/>
        </w:rPr>
        <w:t>
      </w:t>
      </w:r>
      <w:r>
        <w:rPr>
          <w:rFonts w:ascii="Times New Roman"/>
          <w:b w:val="false"/>
          <w:i w:val="false"/>
          <w:color w:val="000000"/>
          <w:sz w:val="28"/>
        </w:rPr>
        <w:t>Ауылдық округі әкімінің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7"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Ауылдық округ әкімінің аппаратында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Ауылдық округі әкімінің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Ауылдық округ әкімінің аппаратында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ауылдық округ әкімі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Ауылдық округ әкімінің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