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429d" w14:textId="82b4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26 ақпандағы № 08/05 қаулысы. Қарағанды облысының Әділет департаментінде 2015 жылғы 13 наурызда № 3032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 xml:space="preserve"> 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"Бұқар жырау ауданының білім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орынбасары Ерлан Бейсембайұлы Құсайынға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08/05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"Бұқар жырау ауданының білім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"Бұкар жырау ауданының білім бөлімі" мемлекеттік мекемесі (әрі қарай – мемлекеттік мекеме) бiлiмді дамыту аясында мемлекеттік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xml:space="preserve">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мекемесі өз құзіретінің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мекемесі құрылымы мен штат санының лимиті қолданыстағы заңнамаға сәйкес аудан әкімімен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100400, Қарағанды облысы, Бұкар жырау ауданы, Ботақара кенті, Қазыбек би көшесі, 60 А.</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мекеменің толық атауы - "Бұқар жырау ауданының білім бөлімі" мемлекеттік мекемесі. </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мекеменің миссиясы, негізгі міндеттері, фунциялары,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азаматтардың бiлiм алуға Конституциялық құқығын қамтамасыз ету, ұлттық және жалпы адамзаттық құндылыктар, ғылым мен практика жетiстiктерi негiзiнде жеке адамды қалыптастыруға, дамытуға және кәсiби шыңдауға бағытталған бiлiм алу үшін қажеттi жағдайлар жасау, демографиялық ерекшелiктердi ескере отырып мектепке дейiнгi, міндетті орта бiлiм беру саласында бiрiңғай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бiлiм беру бағдарламаларын меңгеру үшін жағдайлар жасау;</w:t>
      </w:r>
      <w:r>
        <w:br/>
      </w:r>
      <w:r>
        <w:rPr>
          <w:rFonts w:ascii="Times New Roman"/>
          <w:b w:val="false"/>
          <w:i w:val="false"/>
          <w:color w:val="000000"/>
          <w:sz w:val="28"/>
        </w:rPr>
        <w:t>
      </w:t>
      </w:r>
      <w:r>
        <w:rPr>
          <w:rFonts w:ascii="Times New Roman"/>
          <w:b w:val="false"/>
          <w:i w:val="false"/>
          <w:color w:val="000000"/>
          <w:sz w:val="28"/>
        </w:rPr>
        <w:t>окытудың жаңа технологияларын еңгiзу, бiлiм берудi ақпараттандыру, халықаралық ғаламдық коммуникациялық желiлерге шығу;</w:t>
      </w:r>
      <w:r>
        <w:br/>
      </w:r>
      <w:r>
        <w:rPr>
          <w:rFonts w:ascii="Times New Roman"/>
          <w:b w:val="false"/>
          <w:i w:val="false"/>
          <w:color w:val="000000"/>
          <w:sz w:val="28"/>
        </w:rPr>
        <w:t>
      </w:t>
      </w:r>
      <w:r>
        <w:rPr>
          <w:rFonts w:ascii="Times New Roman"/>
          <w:b w:val="false"/>
          <w:i w:val="false"/>
          <w:color w:val="000000"/>
          <w:sz w:val="28"/>
        </w:rPr>
        <w:t>әр түрлi және көп функциялы бiлiм беру ұйымдарының тиiмдi дамуына жәрдемдесу;</w:t>
      </w:r>
      <w:r>
        <w:br/>
      </w:r>
      <w:r>
        <w:rPr>
          <w:rFonts w:ascii="Times New Roman"/>
          <w:b w:val="false"/>
          <w:i w:val="false"/>
          <w:color w:val="000000"/>
          <w:sz w:val="28"/>
        </w:rPr>
        <w:t>
      </w:t>
      </w:r>
      <w:r>
        <w:rPr>
          <w:rFonts w:ascii="Times New Roman"/>
          <w:b w:val="false"/>
          <w:i w:val="false"/>
          <w:color w:val="000000"/>
          <w:sz w:val="28"/>
        </w:rPr>
        <w:t>балаларды, оқушы жастарды бiлiм беру қызметкерлерiн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қаланың бiлiм беру ұйымдарын қаржымен қамтамасыз ету жағдайын жақсарту, материалдық техникалық базасын қалыптастыру және дамыту;</w:t>
      </w:r>
      <w:r>
        <w:br/>
      </w:r>
      <w:r>
        <w:rPr>
          <w:rFonts w:ascii="Times New Roman"/>
          <w:b w:val="false"/>
          <w:i w:val="false"/>
          <w:color w:val="000000"/>
          <w:sz w:val="28"/>
        </w:rPr>
        <w:t>
      </w:t>
      </w:r>
      <w:r>
        <w:rPr>
          <w:rFonts w:ascii="Times New Roman"/>
          <w:b w:val="false"/>
          <w:i w:val="false"/>
          <w:color w:val="000000"/>
          <w:sz w:val="28"/>
        </w:rPr>
        <w:t>жастарды тәрбиелеу саласында мемлекеттiк бiртұтас саясатты жүзеге асыру;</w:t>
      </w:r>
      <w:r>
        <w:br/>
      </w:r>
      <w:r>
        <w:rPr>
          <w:rFonts w:ascii="Times New Roman"/>
          <w:b w:val="false"/>
          <w:i w:val="false"/>
          <w:color w:val="000000"/>
          <w:sz w:val="28"/>
        </w:rPr>
        <w:t>
      </w:t>
      </w:r>
      <w:r>
        <w:rPr>
          <w:rFonts w:ascii="Times New Roman"/>
          <w:b w:val="false"/>
          <w:i w:val="false"/>
          <w:color w:val="000000"/>
          <w:sz w:val="28"/>
        </w:rPr>
        <w:t>ата-ана қамқорлығынсыз қалған балаларды анықтау, бұндай балалардың және ата-ана қамқорлығы жойылуының нақты жағдайларына сүйенiп алғашқы есеп жүргiзу, балаларды орналастыру нысанын таңдау, бұндай жағдай боламағанда - жетiм балалар мен қамқорлықсыз қалған балаларға арналған мемлекеттік мекемеге орналастыру;</w:t>
      </w:r>
      <w:r>
        <w:br/>
      </w:r>
      <w:r>
        <w:rPr>
          <w:rFonts w:ascii="Times New Roman"/>
          <w:b w:val="false"/>
          <w:i w:val="false"/>
          <w:color w:val="000000"/>
          <w:sz w:val="28"/>
        </w:rPr>
        <w:t>
      </w:t>
      </w:r>
      <w:r>
        <w:rPr>
          <w:rFonts w:ascii="Times New Roman"/>
          <w:b w:val="false"/>
          <w:i w:val="false"/>
          <w:color w:val="000000"/>
          <w:sz w:val="28"/>
        </w:rPr>
        <w:t>анықталған тәртiпте мүмкiндiгi шектеулi немесе ақылдан адасқан немесе есi ауысқан деп танылған тұлғалардың, ата-ананың қамқорлығынсыз қалған балалардың, кәмелет жасқа толмағандардың мүлкiн хаттауды жасау, сонымен қатар денсаулық жағдайы бойынша өз құқықтарын еркiн қорғай алмаған және өз мiндеттерiн орындай алмайтын, анықталған тәртiпте қаза болған немесе хабарсыз кеткен және кәмелетке толмаған тұлғалардың мүлкiн хаттау;</w:t>
      </w:r>
      <w:r>
        <w:br/>
      </w:r>
      <w:r>
        <w:rPr>
          <w:rFonts w:ascii="Times New Roman"/>
          <w:b w:val="false"/>
          <w:i w:val="false"/>
          <w:color w:val="000000"/>
          <w:sz w:val="28"/>
        </w:rPr>
        <w:t>
      </w:t>
      </w:r>
      <w:r>
        <w:rPr>
          <w:rFonts w:ascii="Times New Roman"/>
          <w:b w:val="false"/>
          <w:i w:val="false"/>
          <w:color w:val="000000"/>
          <w:sz w:val="28"/>
        </w:rPr>
        <w:t xml:space="preserve">кәмелетке толмаған балалардың хатталған мүлкiн қорғау үшін шаралар қолдану; </w:t>
      </w:r>
      <w:r>
        <w:br/>
      </w:r>
      <w:r>
        <w:rPr>
          <w:rFonts w:ascii="Times New Roman"/>
          <w:b w:val="false"/>
          <w:i w:val="false"/>
          <w:color w:val="000000"/>
          <w:sz w:val="28"/>
        </w:rPr>
        <w:t>
      </w:t>
      </w:r>
      <w:r>
        <w:rPr>
          <w:rFonts w:ascii="Times New Roman"/>
          <w:b w:val="false"/>
          <w:i w:val="false"/>
          <w:color w:val="000000"/>
          <w:sz w:val="28"/>
        </w:rPr>
        <w:t xml:space="preserve">жетiм балалар және ата – ана қамқорлығынсыз қалған балалар үшін мемлекеттiк органдардың әрекеттерiне қадағалау үйлестiру және жүзеге асыру; </w:t>
      </w:r>
      <w:r>
        <w:br/>
      </w:r>
      <w:r>
        <w:rPr>
          <w:rFonts w:ascii="Times New Roman"/>
          <w:b w:val="false"/>
          <w:i w:val="false"/>
          <w:color w:val="000000"/>
          <w:sz w:val="28"/>
        </w:rPr>
        <w:t>
      </w:t>
      </w:r>
      <w:r>
        <w:rPr>
          <w:rFonts w:ascii="Times New Roman"/>
          <w:b w:val="false"/>
          <w:i w:val="false"/>
          <w:color w:val="000000"/>
          <w:sz w:val="28"/>
        </w:rPr>
        <w:t>мемлекеттік қызметін көрсету, мемлекеттiк қызметін көрсету бойынша мониторинг жүргiзу.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кешкі (ауысымды) оқу нысанын және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білім алушыларды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 xml:space="preserve">мектеп жасына дейiнгi және мектеп жасындағы балалардың есебiн жүргiзедi және олардың орта бiлiм алғанға дейiнгi оқуын ұйымдастырады; </w:t>
      </w:r>
      <w:r>
        <w:br/>
      </w:r>
      <w:r>
        <w:rPr>
          <w:rFonts w:ascii="Times New Roman"/>
          <w:b w:val="false"/>
          <w:i w:val="false"/>
          <w:color w:val="000000"/>
          <w:sz w:val="28"/>
        </w:rPr>
        <w:t>
      </w:t>
      </w:r>
      <w:r>
        <w:rPr>
          <w:rFonts w:ascii="Times New Roman"/>
          <w:b w:val="false"/>
          <w:i w:val="false"/>
          <w:color w:val="000000"/>
          <w:sz w:val="28"/>
        </w:rPr>
        <w:t xml:space="preserve">ата-анасының қамқорлығынсыз қалған кәмелетке толмағандарға қамқоршылық және қорғаншылық жасауды ұйымдастыру, оларды балалар үйлерiне немесе интернаттық ұйымдарға орналастырады; </w:t>
      </w:r>
      <w:r>
        <w:br/>
      </w:r>
      <w:r>
        <w:rPr>
          <w:rFonts w:ascii="Times New Roman"/>
          <w:b w:val="false"/>
          <w:i w:val="false"/>
          <w:color w:val="000000"/>
          <w:sz w:val="28"/>
        </w:rPr>
        <w:t>
      </w:t>
      </w:r>
      <w:r>
        <w:rPr>
          <w:rFonts w:ascii="Times New Roman"/>
          <w:b w:val="false"/>
          <w:i w:val="false"/>
          <w:color w:val="000000"/>
          <w:sz w:val="28"/>
        </w:rPr>
        <w:t xml:space="preserve">меншiк нысандары мен ведомоствалық бағыныстылығына қарамастан жергiлiктi бағыныстағы бiлiм беру ұйымдарында оқу – тәрбие үрдiсi мазмұнының мемлекеттік жалпыға мiндеттi бiлiм беру стандарттары талаптарына сәйкес келуiне уақытылы бақылау жасауды ұйымдастырады және оны өз кұзiретi шегiнде жүргiзiп отырады; </w:t>
      </w:r>
      <w:r>
        <w:br/>
      </w:r>
      <w:r>
        <w:rPr>
          <w:rFonts w:ascii="Times New Roman"/>
          <w:b w:val="false"/>
          <w:i w:val="false"/>
          <w:color w:val="000000"/>
          <w:sz w:val="28"/>
        </w:rPr>
        <w:t>
      </w:t>
      </w:r>
      <w:r>
        <w:rPr>
          <w:rFonts w:ascii="Times New Roman"/>
          <w:b w:val="false"/>
          <w:i w:val="false"/>
          <w:color w:val="000000"/>
          <w:sz w:val="28"/>
        </w:rPr>
        <w:t xml:space="preserve">мектепке дейiнгi, жалпы орта бiлiм беру мәселелерi бойынша жоғары тұрған органдарға статистикалық есеп берiп отырады; </w:t>
      </w:r>
      <w:r>
        <w:br/>
      </w:r>
      <w:r>
        <w:rPr>
          <w:rFonts w:ascii="Times New Roman"/>
          <w:b w:val="false"/>
          <w:i w:val="false"/>
          <w:color w:val="000000"/>
          <w:sz w:val="28"/>
        </w:rPr>
        <w:t>
      </w:t>
      </w:r>
      <w:r>
        <w:rPr>
          <w:rFonts w:ascii="Times New Roman"/>
          <w:b w:val="false"/>
          <w:i w:val="false"/>
          <w:color w:val="000000"/>
          <w:sz w:val="28"/>
        </w:rPr>
        <w:t xml:space="preserve">педагогикалық кадрлардың бiлiктiлiгiн көтеру, қайта даярлау қабiлеттiлiк есебiн жүргiзудi жоспарлау және жүргiзу; </w:t>
      </w:r>
      <w:r>
        <w:br/>
      </w:r>
      <w:r>
        <w:rPr>
          <w:rFonts w:ascii="Times New Roman"/>
          <w:b w:val="false"/>
          <w:i w:val="false"/>
          <w:color w:val="000000"/>
          <w:sz w:val="28"/>
        </w:rPr>
        <w:t>
      </w:t>
      </w:r>
      <w:r>
        <w:rPr>
          <w:rFonts w:ascii="Times New Roman"/>
          <w:b w:val="false"/>
          <w:i w:val="false"/>
          <w:color w:val="000000"/>
          <w:sz w:val="28"/>
        </w:rPr>
        <w:t xml:space="preserve">әдiстемелiк кабинет арқылы қалалық деңгейде оқу – тәрибелеу үрдiсiн әдiстемелiк қамтамасыздандыру; </w:t>
      </w:r>
      <w:r>
        <w:br/>
      </w:r>
      <w:r>
        <w:rPr>
          <w:rFonts w:ascii="Times New Roman"/>
          <w:b w:val="false"/>
          <w:i w:val="false"/>
          <w:color w:val="000000"/>
          <w:sz w:val="28"/>
        </w:rPr>
        <w:t>
      </w:t>
      </w:r>
      <w:r>
        <w:rPr>
          <w:rFonts w:ascii="Times New Roman"/>
          <w:b w:val="false"/>
          <w:i w:val="false"/>
          <w:color w:val="000000"/>
          <w:sz w:val="28"/>
        </w:rPr>
        <w:t>бiлiм мекемелерiнiң қызметін сараптайды, алдағы уақытта олардың дамуына болжам жасайды, өз құзіретіндегі бiлiм мекемелерiнің озық педагогикалық жаңашылықтарын зерттейдi және таратады;</w:t>
      </w:r>
      <w:r>
        <w:br/>
      </w:r>
      <w:r>
        <w:rPr>
          <w:rFonts w:ascii="Times New Roman"/>
          <w:b w:val="false"/>
          <w:i w:val="false"/>
          <w:color w:val="000000"/>
          <w:sz w:val="28"/>
        </w:rPr>
        <w:t>
      </w:t>
      </w:r>
      <w:r>
        <w:rPr>
          <w:rFonts w:ascii="Times New Roman"/>
          <w:b w:val="false"/>
          <w:i w:val="false"/>
          <w:color w:val="000000"/>
          <w:sz w:val="28"/>
        </w:rPr>
        <w:t>мемлекеттік мекемесі құзiретiне кiретiн мәселелер бойынша бiлiм Басқармасы, облыстық Департамент және Басқармалармен ақпараттық байланысты қамтамасыз етедi;</w:t>
      </w:r>
      <w:r>
        <w:br/>
      </w:r>
      <w:r>
        <w:rPr>
          <w:rFonts w:ascii="Times New Roman"/>
          <w:b w:val="false"/>
          <w:i w:val="false"/>
          <w:color w:val="000000"/>
          <w:sz w:val="28"/>
        </w:rPr>
        <w:t>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w:t>
      </w:r>
      <w:r>
        <w:rPr>
          <w:rFonts w:ascii="Times New Roman"/>
          <w:b w:val="false"/>
          <w:i w:val="false"/>
          <w:color w:val="000000"/>
          <w:sz w:val="28"/>
        </w:rPr>
        <w:t>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w:t>
      </w:r>
      <w:r>
        <w:br/>
      </w:r>
      <w:r>
        <w:rPr>
          <w:rFonts w:ascii="Times New Roman"/>
          <w:b w:val="false"/>
          <w:i w:val="false"/>
          <w:color w:val="000000"/>
          <w:sz w:val="28"/>
        </w:rPr>
        <w:t>
      </w:t>
      </w:r>
      <w:r>
        <w:rPr>
          <w:rFonts w:ascii="Times New Roman"/>
          <w:b w:val="false"/>
          <w:i w:val="false"/>
          <w:color w:val="000000"/>
          <w:sz w:val="28"/>
        </w:rPr>
        <w:t>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w:t>
      </w:r>
      <w:r>
        <w:br/>
      </w:r>
      <w:r>
        <w:rPr>
          <w:rFonts w:ascii="Times New Roman"/>
          <w:b w:val="false"/>
          <w:i w:val="false"/>
          <w:color w:val="000000"/>
          <w:sz w:val="28"/>
        </w:rPr>
        <w:t>
      </w:t>
      </w:r>
      <w:r>
        <w:rPr>
          <w:rFonts w:ascii="Times New Roman"/>
          <w:b w:val="false"/>
          <w:i w:val="false"/>
          <w:color w:val="000000"/>
          <w:sz w:val="28"/>
        </w:rPr>
        <w:t>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w:t>
      </w:r>
      <w:r>
        <w:br/>
      </w:r>
      <w:r>
        <w:rPr>
          <w:rFonts w:ascii="Times New Roman"/>
          <w:b w:val="false"/>
          <w:i w:val="false"/>
          <w:color w:val="000000"/>
          <w:sz w:val="28"/>
        </w:rPr>
        <w:t>
      </w:t>
      </w:r>
      <w:r>
        <w:rPr>
          <w:rFonts w:ascii="Times New Roman"/>
          <w:b w:val="false"/>
          <w:i w:val="false"/>
          <w:color w:val="000000"/>
          <w:sz w:val="28"/>
        </w:rPr>
        <w:t>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Мемлекеттiк мекеменің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мекемесінің басшылықты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мекеменiң жұмысын ұйымдастырады және оған басшылық жүргізеді және мекемеге жүктелген тапсырмалардың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w:t>
      </w:r>
      <w:r>
        <w:br/>
      </w:r>
      <w:r>
        <w:rPr>
          <w:rFonts w:ascii="Times New Roman"/>
          <w:b w:val="false"/>
          <w:i w:val="false"/>
          <w:color w:val="000000"/>
          <w:sz w:val="28"/>
        </w:rPr>
        <w:t>
      </w:t>
      </w:r>
      <w:r>
        <w:rPr>
          <w:rFonts w:ascii="Times New Roman"/>
          <w:b w:val="false"/>
          <w:i w:val="false"/>
          <w:color w:val="000000"/>
          <w:sz w:val="28"/>
        </w:rPr>
        <w:t>мекемеме қызметкерлерінің және бiлiм беру ұйымдарының басшыларының функционалдық мiндеттерi мен өкiлеттiктерiн бекiтедi;</w:t>
      </w:r>
      <w:r>
        <w:br/>
      </w:r>
      <w:r>
        <w:rPr>
          <w:rFonts w:ascii="Times New Roman"/>
          <w:b w:val="false"/>
          <w:i w:val="false"/>
          <w:color w:val="000000"/>
          <w:sz w:val="28"/>
        </w:rPr>
        <w:t>
      </w:t>
      </w:r>
      <w:r>
        <w:rPr>
          <w:rFonts w:ascii="Times New Roman"/>
          <w:b w:val="false"/>
          <w:i w:val="false"/>
          <w:color w:val="000000"/>
          <w:sz w:val="28"/>
        </w:rPr>
        <w:t>мекеменiң алда тұрған және ағымдағы жұмыс жоспарларын бекiтедi;</w:t>
      </w:r>
      <w:r>
        <w:br/>
      </w:r>
      <w:r>
        <w:rPr>
          <w:rFonts w:ascii="Times New Roman"/>
          <w:b w:val="false"/>
          <w:i w:val="false"/>
          <w:color w:val="000000"/>
          <w:sz w:val="28"/>
        </w:rPr>
        <w:t>
      </w:t>
      </w:r>
      <w:r>
        <w:rPr>
          <w:rFonts w:ascii="Times New Roman"/>
          <w:b w:val="false"/>
          <w:i w:val="false"/>
          <w:color w:val="000000"/>
          <w:sz w:val="28"/>
        </w:rPr>
        <w:t>мекеме қызметкерлерiне марапаттау, көтермелеу шараларын және тәртiптiк жаза қолданады;</w:t>
      </w:r>
      <w:r>
        <w:br/>
      </w:r>
      <w:r>
        <w:rPr>
          <w:rFonts w:ascii="Times New Roman"/>
          <w:b w:val="false"/>
          <w:i w:val="false"/>
          <w:color w:val="000000"/>
          <w:sz w:val="28"/>
        </w:rPr>
        <w:t>
      </w:t>
      </w:r>
      <w:r>
        <w:rPr>
          <w:rFonts w:ascii="Times New Roman"/>
          <w:b w:val="false"/>
          <w:i w:val="false"/>
          <w:color w:val="000000"/>
          <w:sz w:val="28"/>
        </w:rPr>
        <w:t>барлық қызметкерлер үшін орындауға мiндеттi бұйрықтар шығарады, нұскаулар бередi және қызметтiк кұжаттарға қол қояды;</w:t>
      </w:r>
      <w:r>
        <w:br/>
      </w:r>
      <w:r>
        <w:rPr>
          <w:rFonts w:ascii="Times New Roman"/>
          <w:b w:val="false"/>
          <w:i w:val="false"/>
          <w:color w:val="000000"/>
          <w:sz w:val="28"/>
        </w:rPr>
        <w:t>
      </w:t>
      </w:r>
      <w:r>
        <w:rPr>
          <w:rFonts w:ascii="Times New Roman"/>
          <w:b w:val="false"/>
          <w:i w:val="false"/>
          <w:color w:val="000000"/>
          <w:sz w:val="28"/>
        </w:rPr>
        <w:t>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азаматтармен жеке қабылдау жүргiзедi, жемқорлыққа қарсы күрес бойынша ісшараларды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мекеме атынан сенiмхатсыз iс әрекет етедi;</w:t>
      </w:r>
      <w:r>
        <w:br/>
      </w:r>
      <w:r>
        <w:rPr>
          <w:rFonts w:ascii="Times New Roman"/>
          <w:b w:val="false"/>
          <w:i w:val="false"/>
          <w:color w:val="000000"/>
          <w:sz w:val="28"/>
        </w:rPr>
        <w:t>
      </w:t>
      </w:r>
      <w:r>
        <w:rPr>
          <w:rFonts w:ascii="Times New Roman"/>
          <w:b w:val="false"/>
          <w:i w:val="false"/>
          <w:color w:val="000000"/>
          <w:sz w:val="28"/>
        </w:rPr>
        <w:t>ұйымдарда, мекемелерде және меншiк нысанына қарамастан барлық кәсiпорындарда мекеменiң мүддесiн корғайды;</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сенiмхаттар бередi;</w:t>
      </w:r>
      <w:r>
        <w:br/>
      </w:r>
      <w:r>
        <w:rPr>
          <w:rFonts w:ascii="Times New Roman"/>
          <w:b w:val="false"/>
          <w:i w:val="false"/>
          <w:color w:val="000000"/>
          <w:sz w:val="28"/>
        </w:rPr>
        <w:t>
      </w:t>
      </w:r>
      <w:r>
        <w:rPr>
          <w:rFonts w:ascii="Times New Roman"/>
          <w:b w:val="false"/>
          <w:i w:val="false"/>
          <w:color w:val="000000"/>
          <w:sz w:val="28"/>
        </w:rPr>
        <w:t>мекеменің iс-сапар, тағылымдар, республикалық және шет елдік оқу орталыктарында және бiлiктiлiктi көтерудiң басқа да түрлерi бойынша мекеме қызметкерлерiн оқытудың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заңнамаларында, осы Ережеде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өкiлеттiктерiн қолданыстағы заңнамаға сәйкес белгiлейдi.</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Мемлекеттік мекеменің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w:t>
      </w:r>
      <w:r>
        <w:br/>
      </w:r>
      <w:r>
        <w:rPr>
          <w:rFonts w:ascii="Times New Roman"/>
          <w:b w:val="false"/>
          <w:i w:val="false"/>
          <w:color w:val="000000"/>
          <w:sz w:val="28"/>
        </w:rPr>
        <w:t xml:space="preserve">
      23. </w:t>
      </w:r>
      <w:r>
        <w:rPr>
          <w:rFonts w:ascii="Times New Roman"/>
          <w:b w:val="false"/>
          <w:i w:val="false"/>
          <w:color w:val="000000"/>
          <w:sz w:val="28"/>
        </w:rPr>
        <w:t>Мемлекеттік мекемесіне бекiтiлген мүлiк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