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43e9" w14:textId="35c4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26 ақпандағы № 08/04 қаулысы. Қарағанды облысының Әділет департаментінде 2015 жылғы 13 наурызда № 3031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1994 жылғы 27 желтоқсандағы Азаматтық кодексінің </w:t>
      </w:r>
      <w:r>
        <w:rPr>
          <w:rFonts w:ascii="Times New Roman"/>
          <w:b w:val="false"/>
          <w:i w:val="false"/>
          <w:color w:val="000000"/>
          <w:sz w:val="28"/>
        </w:rPr>
        <w:t xml:space="preserve"> 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"Бұқар жырау ауданының дене шынықтыру және спорт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Ерлан Бейсембайұлы Құсайынға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08/04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104" w:id="0"/>
    <w:p>
      <w:pPr>
        <w:spacing w:after="0"/>
        <w:ind w:left="0"/>
        <w:jc w:val="left"/>
      </w:pPr>
      <w:r>
        <w:rPr>
          <w:rFonts w:ascii="Times New Roman"/>
          <w:b/>
          <w:i w:val="false"/>
          <w:color w:val="000000"/>
        </w:rPr>
        <w:t xml:space="preserve"> "Бұқар жырау ауданының дене шынықтыру және спорт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"Бұқар жырау ауданының дене шынықтыру және спорт бөлімі" мемлекеттік мекемесі (әрі қарай – мемлекеттік мекеме)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мекемесі өз қызметін Қазақстан Республикасының </w:t>
      </w:r>
      <w:r>
        <w:rPr>
          <w:rFonts w:ascii="Times New Roman"/>
          <w:b w:val="false"/>
          <w:i w:val="false"/>
          <w:color w:val="000000"/>
          <w:sz w:val="28"/>
        </w:rPr>
        <w:t xml:space="preserve"> Конституциясы</w:t>
      </w:r>
      <w:r>
        <w:rPr>
          <w:rFonts w:ascii="Times New Roman"/>
          <w:b w:val="false"/>
          <w:i w:val="false"/>
          <w:color w:val="000000"/>
          <w:sz w:val="28"/>
        </w:rPr>
        <w:t xml:space="preserve">және заңдарына, Қазақстан Республикасы Президенті мен Үкіметінің актілеріне, өзге де нормативтік құқықтық актілерге, сондай - 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мекемесі өз атынан азаматтық-құқықтық қатынастарға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мекемесі, егер заңнамаға сәйкес осыған уәкілетті берілген болса, мемлекеттің атынан азаматтық-құқықтық қатынастардын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мекемесі өз құзыретінің мәселелер бойынша заңнамада белгіленген тәртіппен мемлекеттік мекемесі басшысының бұйрықтарымен және басқа да Қазақстан Республикасының заңнамасында қарастырылған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Мемлекеттік мекемесінің құрылымы мен штат санының лимиті қолданыстағы заңнамаға сәйкес аудан әкімдігімен бекітіледі. </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орналасқан жері: 100400, Қарағанды облысы, Бұқар жырау ауданы, Ботақара кенті, Қазыбек би көшесі, 60 А.</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Мемлекеттік органның толық атауы - "Бұқар жырау ауданының дене шынықтыру және спорт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Осы Ереже мемлекеттік мекемесінің құрылтай құжаты болып табылады. </w:t>
      </w:r>
      <w:r>
        <w:br/>
      </w:r>
      <w:r>
        <w:rPr>
          <w:rFonts w:ascii="Times New Roman"/>
          <w:b w:val="false"/>
          <w:i w:val="false"/>
          <w:color w:val="000000"/>
          <w:sz w:val="28"/>
        </w:rPr>
        <w:t xml:space="preserve">
      11. </w:t>
      </w:r>
      <w:r>
        <w:rPr>
          <w:rFonts w:ascii="Times New Roman"/>
          <w:b w:val="false"/>
          <w:i w:val="false"/>
          <w:color w:val="000000"/>
          <w:sz w:val="28"/>
        </w:rPr>
        <w:t xml:space="preserve">Мемлекеттік мекемесінің қызметін қаржыландыру жергілікті бюджет есебінен жүзеге асырылады. </w:t>
      </w:r>
      <w:r>
        <w:br/>
      </w:r>
      <w:r>
        <w:rPr>
          <w:rFonts w:ascii="Times New Roman"/>
          <w:b w:val="false"/>
          <w:i w:val="false"/>
          <w:color w:val="000000"/>
          <w:sz w:val="28"/>
        </w:rPr>
        <w:t xml:space="preserve">
      12. </w:t>
      </w:r>
      <w:r>
        <w:rPr>
          <w:rFonts w:ascii="Times New Roman"/>
          <w:b w:val="false"/>
          <w:i w:val="false"/>
          <w:color w:val="000000"/>
          <w:sz w:val="28"/>
        </w:rPr>
        <w:t xml:space="preserve">Мемлекеттік мекемесіне кәсіпкерлік субъектілерімен мемлекеттік мекемесінің фунциялары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мемлекеттік мекемесі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жіберілсін.</w:t>
      </w:r>
      <w:r>
        <w:br/>
      </w:r>
      <w:r>
        <w:rPr>
          <w:rFonts w:ascii="Times New Roman"/>
          <w:b w:val="false"/>
          <w:i w:val="false"/>
          <w:color w:val="000000"/>
          <w:sz w:val="28"/>
        </w:rPr>
        <w:t>
</w:t>
      </w:r>
    </w:p>
    <w:bookmarkStart w:name="z3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Мемлекеттік мекемесінің миссиясы: дене шынықтыру және спорт саласында мемлекеттік саясатты жүзеге асыру мақсатында тиімді мемлекеттік басқару мен салааралық үйлестіруді қамтамасыз ету.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қала аумағында бұқаралық спорт және ұлттық спорт түрлерінің дамуын қамтамасыз ету;</w:t>
      </w:r>
      <w:r>
        <w:br/>
      </w:r>
      <w:r>
        <w:rPr>
          <w:rFonts w:ascii="Times New Roman"/>
          <w:b w:val="false"/>
          <w:i w:val="false"/>
          <w:color w:val="000000"/>
          <w:sz w:val="28"/>
        </w:rPr>
        <w:t>
      </w:t>
      </w:r>
      <w:r>
        <w:rPr>
          <w:rFonts w:ascii="Times New Roman"/>
          <w:b w:val="false"/>
          <w:i w:val="false"/>
          <w:color w:val="000000"/>
          <w:sz w:val="28"/>
        </w:rPr>
        <w:t>бұқаралық, ұлттық спорт түрлерінен, мүгедектер спортынан аудан құрама командаларының дайындығын және олардың облыстық және республикалық спорт жарыстарына қатысуын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Елбасынын – Қазақстан Республикасының Тұңғыш Президентінің тестілерінің орындалу жұмыстарын бақылау және ұйымдастыру.</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дене шынықтыру және спортты дамыту жоспарын әзірлейді және жүзеге асырады;</w:t>
      </w:r>
      <w:r>
        <w:br/>
      </w:r>
      <w:r>
        <w:rPr>
          <w:rFonts w:ascii="Times New Roman"/>
          <w:b w:val="false"/>
          <w:i w:val="false"/>
          <w:color w:val="000000"/>
          <w:sz w:val="28"/>
        </w:rPr>
        <w:t>
      </w:t>
      </w:r>
      <w:r>
        <w:rPr>
          <w:rFonts w:ascii="Times New Roman"/>
          <w:b w:val="false"/>
          <w:i w:val="false"/>
          <w:color w:val="000000"/>
          <w:sz w:val="28"/>
        </w:rPr>
        <w:t>аудан аймағын дамыту бағдарламасын жүзеге асыру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жеке адамдардың тұрғылықты жерi бойынша және олардың көпшiлiк демалу орындарында спортпен шұғылдануы үшiн инфрақұрылым жасайды;</w:t>
      </w:r>
      <w:r>
        <w:br/>
      </w:r>
      <w:r>
        <w:rPr>
          <w:rFonts w:ascii="Times New Roman"/>
          <w:b w:val="false"/>
          <w:i w:val="false"/>
          <w:color w:val="000000"/>
          <w:sz w:val="28"/>
        </w:rPr>
        <w:t>
      </w:t>
      </w:r>
      <w:r>
        <w:rPr>
          <w:rFonts w:ascii="Times New Roman"/>
          <w:b w:val="false"/>
          <w:i w:val="false"/>
          <w:color w:val="000000"/>
          <w:sz w:val="28"/>
        </w:rPr>
        <w:t>аккредиттелген жергiлiктi спорт федерацияларымен бiрлесiп, спорт түрлерi бойынша аудандық, облыстық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бұқаралық спортты және ұлттық спорт түрлерiн дамытуды қамтамасыз етедi;</w:t>
      </w:r>
      <w:r>
        <w:br/>
      </w:r>
      <w:r>
        <w:rPr>
          <w:rFonts w:ascii="Times New Roman"/>
          <w:b w:val="false"/>
          <w:i w:val="false"/>
          <w:color w:val="000000"/>
          <w:sz w:val="28"/>
        </w:rPr>
        <w:t>
      </w:t>
      </w:r>
      <w:r>
        <w:rPr>
          <w:rFonts w:ascii="Times New Roman"/>
          <w:b w:val="false"/>
          <w:i w:val="false"/>
          <w:color w:val="000000"/>
          <w:sz w:val="28"/>
        </w:rPr>
        <w:t>аудан аумағында қалалық дене шынықтыру-спорт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спортшыларға: 2-разрядты спортшы, 3-разрядты спортшы, 1-жасөспiрiмдiк-разрядты спортшы, 2-жасөспiрiмдiк-разрядты спортшы, 3-жасөспiрiмдiк-разрядты спортшы спорттық разрядтарын бередi;</w:t>
      </w:r>
      <w:r>
        <w:br/>
      </w:r>
      <w:r>
        <w:rPr>
          <w:rFonts w:ascii="Times New Roman"/>
          <w:b w:val="false"/>
          <w:i w:val="false"/>
          <w:color w:val="000000"/>
          <w:sz w:val="28"/>
        </w:rPr>
        <w:t>
      </w:t>
      </w:r>
      <w:r>
        <w:rPr>
          <w:rFonts w:ascii="Times New Roman"/>
          <w:b w:val="false"/>
          <w:i w:val="false"/>
          <w:color w:val="000000"/>
          <w:sz w:val="28"/>
        </w:rPr>
        <w:t>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бiлiктiлiк санаттарын бередi;</w:t>
      </w:r>
      <w:r>
        <w:br/>
      </w:r>
      <w:r>
        <w:rPr>
          <w:rFonts w:ascii="Times New Roman"/>
          <w:b w:val="false"/>
          <w:i w:val="false"/>
          <w:color w:val="000000"/>
          <w:sz w:val="28"/>
        </w:rPr>
        <w:t>
      </w:t>
      </w:r>
      <w:r>
        <w:rPr>
          <w:rFonts w:ascii="Times New Roman"/>
          <w:b w:val="false"/>
          <w:i w:val="false"/>
          <w:color w:val="000000"/>
          <w:sz w:val="28"/>
        </w:rPr>
        <w:t>спорттық-бұқаралық iс-шаралардың бiрыңғай өңiрлiк күнтiзбесiн iске асырады;</w:t>
      </w:r>
      <w:r>
        <w:br/>
      </w:r>
      <w:r>
        <w:rPr>
          <w:rFonts w:ascii="Times New Roman"/>
          <w:b w:val="false"/>
          <w:i w:val="false"/>
          <w:color w:val="000000"/>
          <w:sz w:val="28"/>
        </w:rPr>
        <w:t>
      </w:t>
      </w:r>
      <w:r>
        <w:rPr>
          <w:rFonts w:ascii="Times New Roman"/>
          <w:b w:val="false"/>
          <w:i w:val="false"/>
          <w:color w:val="000000"/>
          <w:sz w:val="28"/>
        </w:rPr>
        <w:t>аудан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аудан аумағында дене шынықтыру мен спортты дамыту жөнiндегi ақпаратты жинауды, талдауды жүзеге асырады және Қазақстан Республикасының заңнамасында белгiленген нысанда және мерзiмдерде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аккредиттелген өңiрлiк және жергiлiктi спорт федерацияларының ұсыныстары бойынша спорт түрлерi бойынша ауданның құрама командаларының тiзiмдерiн қалыптастырады және бекiтедi;</w:t>
      </w:r>
      <w:r>
        <w:br/>
      </w:r>
      <w:r>
        <w:rPr>
          <w:rFonts w:ascii="Times New Roman"/>
          <w:b w:val="false"/>
          <w:i w:val="false"/>
          <w:color w:val="000000"/>
          <w:sz w:val="28"/>
        </w:rPr>
        <w:t>
      </w:t>
      </w:r>
      <w:r>
        <w:rPr>
          <w:rFonts w:ascii="Times New Roman"/>
          <w:b w:val="false"/>
          <w:i w:val="false"/>
          <w:color w:val="000000"/>
          <w:sz w:val="28"/>
        </w:rPr>
        <w:t>ресми дене шынықтыру және спорт iс-шараларын медициналық қамтамасыз етудi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iс-шараларын өткiзу кезiнде қоғамдық тәртiп пен қоғамдық қауiпсiздiктi қамтамасыз етедi;</w:t>
      </w:r>
      <w:r>
        <w:br/>
      </w:r>
      <w:r>
        <w:rPr>
          <w:rFonts w:ascii="Times New Roman"/>
          <w:b w:val="false"/>
          <w:i w:val="false"/>
          <w:color w:val="000000"/>
          <w:sz w:val="28"/>
        </w:rPr>
        <w:t>
      </w:t>
      </w:r>
      <w:r>
        <w:rPr>
          <w:rFonts w:ascii="Times New Roman"/>
          <w:b w:val="false"/>
          <w:i w:val="false"/>
          <w:color w:val="000000"/>
          <w:sz w:val="28"/>
        </w:rPr>
        <w:t>аудандық спорт ғимараттарын салу мәселелерін үйлестіреді және олардың халыққа қолжетімді болуын қамтамасыз етеді;</w:t>
      </w:r>
      <w:r>
        <w:br/>
      </w:r>
      <w:r>
        <w:rPr>
          <w:rFonts w:ascii="Times New Roman"/>
          <w:b w:val="false"/>
          <w:i w:val="false"/>
          <w:color w:val="000000"/>
          <w:sz w:val="28"/>
        </w:rPr>
        <w:t>
      </w:t>
      </w:r>
      <w:r>
        <w:rPr>
          <w:rFonts w:ascii="Times New Roman"/>
          <w:b w:val="false"/>
          <w:i w:val="false"/>
          <w:color w:val="000000"/>
          <w:sz w:val="28"/>
        </w:rPr>
        <w:t>аудандық мамандандырылмаған балалар-жасөспірімдер спорттық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бұқаралық дене шынықтыру-сауықтыру жұмыстарын, бұқаралық, ұлттық спорт түрлерін, мүгедектер спортын дамыту мәселелерін реттейтін бағдарламалардың, нормативтік құқықтық актілердің, бағдарламалық-әдіскерлік құжаттардың жобаларын әзірлеуге және іске асыруға қатысу;</w:t>
      </w:r>
      <w:r>
        <w:br/>
      </w:r>
      <w:r>
        <w:rPr>
          <w:rFonts w:ascii="Times New Roman"/>
          <w:b w:val="false"/>
          <w:i w:val="false"/>
          <w:color w:val="000000"/>
          <w:sz w:val="28"/>
        </w:rPr>
        <w:t>
      </w:t>
      </w:r>
      <w:r>
        <w:rPr>
          <w:rFonts w:ascii="Times New Roman"/>
          <w:b w:val="false"/>
          <w:i w:val="false"/>
          <w:color w:val="000000"/>
          <w:sz w:val="28"/>
        </w:rPr>
        <w:t>конференциялар, семинарлар және тағы басқа оқыту түрлерін ұйымдастыру және өткізуге қатысу және бұқаралық дене шынықтыру-сауықтыру мамандарымен тәжірибе алмасу;</w:t>
      </w:r>
      <w:r>
        <w:br/>
      </w:r>
      <w:r>
        <w:rPr>
          <w:rFonts w:ascii="Times New Roman"/>
          <w:b w:val="false"/>
          <w:i w:val="false"/>
          <w:color w:val="000000"/>
          <w:sz w:val="28"/>
        </w:rPr>
        <w:t>
      </w:t>
      </w:r>
      <w:r>
        <w:rPr>
          <w:rFonts w:ascii="Times New Roman"/>
          <w:b w:val="false"/>
          <w:i w:val="false"/>
          <w:color w:val="000000"/>
          <w:sz w:val="28"/>
        </w:rPr>
        <w:t>дене шынықтыру және спорттың дамуы бойынша мәліметтерді талдау және жоғарыда тұрған органдарға ұсыну;</w:t>
      </w:r>
      <w:r>
        <w:br/>
      </w:r>
      <w:r>
        <w:rPr>
          <w:rFonts w:ascii="Times New Roman"/>
          <w:b w:val="false"/>
          <w:i w:val="false"/>
          <w:color w:val="000000"/>
          <w:sz w:val="28"/>
        </w:rPr>
        <w:t>
      </w:t>
      </w:r>
      <w:r>
        <w:rPr>
          <w:rFonts w:ascii="Times New Roman"/>
          <w:b w:val="false"/>
          <w:i w:val="false"/>
          <w:color w:val="000000"/>
          <w:sz w:val="28"/>
        </w:rPr>
        <w:t>заңнамамен көзделген өзге де құқықтар мен міндеттерді жүзеге асыру.</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мекемесіне басшылықты мемлекеттік мекемесіне жүктелген міндеттерді орындауға және оның функцияларын жүзеге асыруға дербес жауапты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мекемесінің бірінші басшысы лауазымына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мекеме қызметін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тікелей аудан әкіміне бағынады және мекемеге жүктелген функцияларды орындауға жауапты;</w:t>
      </w:r>
      <w:r>
        <w:br/>
      </w:r>
      <w:r>
        <w:rPr>
          <w:rFonts w:ascii="Times New Roman"/>
          <w:b w:val="false"/>
          <w:i w:val="false"/>
          <w:color w:val="000000"/>
          <w:sz w:val="28"/>
        </w:rPr>
        <w:t>
      </w:t>
      </w:r>
      <w:r>
        <w:rPr>
          <w:rFonts w:ascii="Times New Roman"/>
          <w:b w:val="false"/>
          <w:i w:val="false"/>
          <w:color w:val="000000"/>
          <w:sz w:val="28"/>
        </w:rPr>
        <w:t xml:space="preserve">дара басшылық қағидасында әрекет жасайды және Қазақстан Республикасының заңнамаларымен және осы ережемен белгіленетін құзыретіне сәйкес мекеменің қызметін мәселелерін өз еркімен шешеді; </w:t>
      </w:r>
      <w:r>
        <w:br/>
      </w:r>
      <w:r>
        <w:rPr>
          <w:rFonts w:ascii="Times New Roman"/>
          <w:b w:val="false"/>
          <w:i w:val="false"/>
          <w:color w:val="000000"/>
          <w:sz w:val="28"/>
        </w:rPr>
        <w:t>
      </w:t>
      </w:r>
      <w:r>
        <w:rPr>
          <w:rFonts w:ascii="Times New Roman"/>
          <w:b w:val="false"/>
          <w:i w:val="false"/>
          <w:color w:val="000000"/>
          <w:sz w:val="28"/>
        </w:rPr>
        <w:t>өз құзіреті шегінде мекеменің қызметшілерін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өз құзіреті шегінде барлық қызметшілерге міндетті бұйрық шығарады және нұсқау береді;</w:t>
      </w:r>
      <w:r>
        <w:br/>
      </w:r>
      <w:r>
        <w:rPr>
          <w:rFonts w:ascii="Times New Roman"/>
          <w:b w:val="false"/>
          <w:i w:val="false"/>
          <w:color w:val="000000"/>
          <w:sz w:val="28"/>
        </w:rPr>
        <w:t>
      </w:t>
      </w:r>
      <w:r>
        <w:rPr>
          <w:rFonts w:ascii="Times New Roman"/>
          <w:b w:val="false"/>
          <w:i w:val="false"/>
          <w:color w:val="000000"/>
          <w:sz w:val="28"/>
        </w:rPr>
        <w:t>мекеменің қызметшілеріне ынталандыру шараларын қолданады және тәртіптік жаза береді;</w:t>
      </w:r>
      <w:r>
        <w:br/>
      </w:r>
      <w:r>
        <w:rPr>
          <w:rFonts w:ascii="Times New Roman"/>
          <w:b w:val="false"/>
          <w:i w:val="false"/>
          <w:color w:val="000000"/>
          <w:sz w:val="28"/>
        </w:rPr>
        <w:t>
      </w:t>
      </w:r>
      <w:r>
        <w:rPr>
          <w:rFonts w:ascii="Times New Roman"/>
          <w:b w:val="false"/>
          <w:i w:val="false"/>
          <w:color w:val="000000"/>
          <w:sz w:val="28"/>
        </w:rPr>
        <w:t>мекеменің қызметшілерінің өкілеттіліктерін анықтайды;</w:t>
      </w:r>
      <w:r>
        <w:br/>
      </w:r>
      <w:r>
        <w:rPr>
          <w:rFonts w:ascii="Times New Roman"/>
          <w:b w:val="false"/>
          <w:i w:val="false"/>
          <w:color w:val="000000"/>
          <w:sz w:val="28"/>
        </w:rPr>
        <w:t>
      </w:t>
      </w:r>
      <w:r>
        <w:rPr>
          <w:rFonts w:ascii="Times New Roman"/>
          <w:b w:val="false"/>
          <w:i w:val="false"/>
          <w:color w:val="000000"/>
          <w:sz w:val="28"/>
        </w:rPr>
        <w:t>жемқорлыққа қарсы бағытталған шараларды қабылдайды және сыбайлас жемқорлыққа қарсы шараларды қабылдамағаны үшін дербес жауапты болады;</w:t>
      </w:r>
      <w:r>
        <w:br/>
      </w:r>
      <w:r>
        <w:rPr>
          <w:rFonts w:ascii="Times New Roman"/>
          <w:b w:val="false"/>
          <w:i w:val="false"/>
          <w:color w:val="000000"/>
          <w:sz w:val="28"/>
        </w:rPr>
        <w:t>
      </w:t>
      </w:r>
      <w:r>
        <w:rPr>
          <w:rFonts w:ascii="Times New Roman"/>
          <w:b w:val="false"/>
          <w:i w:val="false"/>
          <w:color w:val="000000"/>
          <w:sz w:val="28"/>
        </w:rPr>
        <w:t>мекеменің құзыретіне кіретін мәселелерді шешу мақсатында атқарушы органдардан белгіленген тәртіпте материалдарды сұрайды және алады;</w:t>
      </w:r>
      <w:r>
        <w:br/>
      </w:r>
      <w:r>
        <w:rPr>
          <w:rFonts w:ascii="Times New Roman"/>
          <w:b w:val="false"/>
          <w:i w:val="false"/>
          <w:color w:val="000000"/>
          <w:sz w:val="28"/>
        </w:rPr>
        <w:t>
      </w:t>
      </w:r>
      <w:r>
        <w:rPr>
          <w:rFonts w:ascii="Times New Roman"/>
          <w:b w:val="false"/>
          <w:i w:val="false"/>
          <w:color w:val="000000"/>
          <w:sz w:val="28"/>
        </w:rPr>
        <w:t>мүдделі мекемелерді тартумен мекеменің құзыретіне кіретін мәселелер бойынша белгіленген тәртіпте жиналыс шақырады;</w:t>
      </w:r>
      <w:r>
        <w:br/>
      </w:r>
      <w:r>
        <w:rPr>
          <w:rFonts w:ascii="Times New Roman"/>
          <w:b w:val="false"/>
          <w:i w:val="false"/>
          <w:color w:val="000000"/>
          <w:sz w:val="28"/>
        </w:rPr>
        <w:t>
      </w:t>
      </w:r>
      <w:r>
        <w:rPr>
          <w:rFonts w:ascii="Times New Roman"/>
          <w:b w:val="false"/>
          <w:i w:val="false"/>
          <w:color w:val="000000"/>
          <w:sz w:val="28"/>
        </w:rPr>
        <w:t>мекеме атынан сенімхатсыз әрекет жасайды;</w:t>
      </w:r>
      <w:r>
        <w:br/>
      </w:r>
      <w:r>
        <w:rPr>
          <w:rFonts w:ascii="Times New Roman"/>
          <w:b w:val="false"/>
          <w:i w:val="false"/>
          <w:color w:val="000000"/>
          <w:sz w:val="28"/>
        </w:rPr>
        <w:t>
      </w:t>
      </w:r>
      <w:r>
        <w:rPr>
          <w:rFonts w:ascii="Times New Roman"/>
          <w:b w:val="false"/>
          <w:i w:val="false"/>
          <w:color w:val="000000"/>
          <w:sz w:val="28"/>
        </w:rPr>
        <w:t>барлық ұйымдарда мекеменің мүдделерін ұсынады;</w:t>
      </w:r>
      <w:r>
        <w:br/>
      </w:r>
      <w:r>
        <w:rPr>
          <w:rFonts w:ascii="Times New Roman"/>
          <w:b w:val="false"/>
          <w:i w:val="false"/>
          <w:color w:val="000000"/>
          <w:sz w:val="28"/>
        </w:rPr>
        <w:t>
      </w:t>
      </w:r>
      <w:r>
        <w:rPr>
          <w:rFonts w:ascii="Times New Roman"/>
          <w:b w:val="false"/>
          <w:i w:val="false"/>
          <w:color w:val="000000"/>
          <w:sz w:val="28"/>
        </w:rPr>
        <w:t>келісімдер жасайды;</w:t>
      </w:r>
      <w:r>
        <w:br/>
      </w:r>
      <w:r>
        <w:rPr>
          <w:rFonts w:ascii="Times New Roman"/>
          <w:b w:val="false"/>
          <w:i w:val="false"/>
          <w:color w:val="000000"/>
          <w:sz w:val="28"/>
        </w:rPr>
        <w:t>
      </w:t>
      </w:r>
      <w:r>
        <w:rPr>
          <w:rFonts w:ascii="Times New Roman"/>
          <w:b w:val="false"/>
          <w:i w:val="false"/>
          <w:color w:val="000000"/>
          <w:sz w:val="28"/>
        </w:rPr>
        <w:t>сенімхаттар береді;</w:t>
      </w:r>
      <w:r>
        <w:br/>
      </w:r>
      <w:r>
        <w:rPr>
          <w:rFonts w:ascii="Times New Roman"/>
          <w:b w:val="false"/>
          <w:i w:val="false"/>
          <w:color w:val="000000"/>
          <w:sz w:val="28"/>
        </w:rPr>
        <w:t>
      </w:t>
      </w:r>
      <w:r>
        <w:rPr>
          <w:rFonts w:ascii="Times New Roman"/>
          <w:b w:val="false"/>
          <w:i w:val="false"/>
          <w:color w:val="000000"/>
          <w:sz w:val="28"/>
        </w:rPr>
        <w:t>мекеменің іс-сапарлар, тәжірибе алмасу, республикалық және шет елдік оқу орталықтарына және біліктілікті көтерудің басқа да түрлері бойынша мекеме қызметшілерін оқытудың және біліктіліктерін арттырудың тәртібі мен жоспарын бекітеді;</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заңнамаларында, осы Ережеде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Мемлекеттік мекемесінің мүлкі оған меншік иесі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мекемесіне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мекемесі өзіне бекітілген мүлікті және қаржыландыру жоспары бойынша берілген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5. Мемлекеттік органды қайта құру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