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296e" w14:textId="e1f2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22 қыркүйектегі V шақырылған XXXVII сессиясының № 1183/37 шешімі. Қарағанды облысының Әділет департаментінде 2015 жылғы 12 қазанда № 3440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маслихат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3182 тіркелген, 2015 жылғы 15 мамырда № 19 "Шахтинский вестник" газетінде, 2015 жылғы 15 мамырда "Әділет" ақпараттық-құқықтық жүйесінде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10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ең төмен күнкөрiс деңгейiнен 2,2 еселiк мөлшерден аспайтын жан басына шаққандағы орташа табыстың болуы.".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Щербаков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