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07bd" w14:textId="c830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тұрғын үй-коммуналдық шаруашылық, жолаушылар көлігі, автомобиль жолдары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2015 жылғы 20 наурыздағы № 9/17 қаулысы. Қарағанды облысының Әділет департаментінде 2015 жылғы 8 сәуірде № 3118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қаласының тұрғын үй-коммуналдық шаруашылық, жолаушылар көлігі, автомобиль жолдары және тұрғын үй инспекциясы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20 наурыздағы</w:t>
            </w:r>
            <w:r>
              <w:br/>
            </w:r>
            <w:r>
              <w:rPr>
                <w:rFonts w:ascii="Times New Roman"/>
                <w:b w:val="false"/>
                <w:i w:val="false"/>
                <w:color w:val="000000"/>
                <w:sz w:val="20"/>
              </w:rPr>
              <w:t>
№ 9/17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қаласының тұрғын үй-коммуналдық шаруашылық, жолаушылар көлігі, автомобиль жолдары және тұрғын үй инспекциясы бөлімі" мемлекеттік мекемесінің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қаласының тұрғын үй-коммуналдық шаруашылық, жолаушылар көлігі, автомобиль жолдары және тұрғын үй инспекциясы бөлімі" мемлекеттік мекемесі (бұдан әрі – мемлекеттік мекеме) тұрғын үй – коммуналдық шаруашылық, жолаушылар көлігі және автомобиль жолдары саласындағы қызметті үйлестіруді және басшылық жасауды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тұрғын үй-коммуналдық шаруашылық, жолаушылар көлігі, автомобиль жолдары және тұрғын үй инспекциясы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жилищно-коммунального хозяйства, пассажирского транспорта, автомобильных дорог и жилищной инспекции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тұрғын үй қатынастары, жолаушылар көлігі, автомобиль жолдары саласындағы мемлекеттік саясатты іске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 xml:space="preserve">тұрғын үй қатынастары, жолаушылар көлігі, автомобиль жолдары саласындағы заңнаманы орындау; </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тұрғын үй қорын сақтау және тиісінше пайдалану жөнінде іс-шаралар ұйымдастыруды қамтамасыз ету;</w:t>
      </w:r>
      <w:r>
        <w:br/>
      </w:r>
      <w:r>
        <w:rPr>
          <w:rFonts w:ascii="Times New Roman"/>
          <w:b w:val="false"/>
          <w:i w:val="false"/>
          <w:color w:val="000000"/>
          <w:sz w:val="28"/>
        </w:rPr>
        <w:t xml:space="preserve">
      2) </w:t>
      </w:r>
      <w:r>
        <w:rPr>
          <w:rFonts w:ascii="Times New Roman"/>
          <w:b w:val="false"/>
          <w:i w:val="false"/>
          <w:color w:val="000000"/>
          <w:sz w:val="28"/>
        </w:rPr>
        <w:t>тұрғын үй қорына түгендеу жүргізу;</w:t>
      </w:r>
      <w:r>
        <w:br/>
      </w:r>
      <w:r>
        <w:rPr>
          <w:rFonts w:ascii="Times New Roman"/>
          <w:b w:val="false"/>
          <w:i w:val="false"/>
          <w:color w:val="000000"/>
          <w:sz w:val="28"/>
        </w:rPr>
        <w:t xml:space="preserve">
      3) </w:t>
      </w:r>
      <w:r>
        <w:rPr>
          <w:rFonts w:ascii="Times New Roman"/>
          <w:b w:val="false"/>
          <w:i w:val="false"/>
          <w:color w:val="000000"/>
          <w:sz w:val="28"/>
        </w:rPr>
        <w:t>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ұйымдастыру;</w:t>
      </w:r>
      <w:r>
        <w:br/>
      </w:r>
      <w:r>
        <w:rPr>
          <w:rFonts w:ascii="Times New Roman"/>
          <w:b w:val="false"/>
          <w:i w:val="false"/>
          <w:color w:val="000000"/>
          <w:sz w:val="28"/>
        </w:rPr>
        <w:t xml:space="preserve">
      4) </w:t>
      </w:r>
      <w:r>
        <w:rPr>
          <w:rFonts w:ascii="Times New Roman"/>
          <w:b w:val="false"/>
          <w:i w:val="false"/>
          <w:color w:val="000000"/>
          <w:sz w:val="28"/>
        </w:rPr>
        <w:t>коммуналдық тұрғын үй қорының тұрғын жайларын бөлуді ұйымдастыру;</w:t>
      </w:r>
      <w:r>
        <w:br/>
      </w:r>
      <w:r>
        <w:rPr>
          <w:rFonts w:ascii="Times New Roman"/>
          <w:b w:val="false"/>
          <w:i w:val="false"/>
          <w:color w:val="000000"/>
          <w:sz w:val="28"/>
        </w:rPr>
        <w:t xml:space="preserve">
      5) </w:t>
      </w:r>
      <w:r>
        <w:rPr>
          <w:rFonts w:ascii="Times New Roman"/>
          <w:b w:val="false"/>
          <w:i w:val="false"/>
          <w:color w:val="000000"/>
          <w:sz w:val="28"/>
        </w:rPr>
        <w:t>заңнамада көзделген шарттармен және Қазақстан Республикасының Үкіметімен белгіленген тәртіпте коммуналдық тұрғын үй қорынан тұрғын үйлерді Қазақстан Республикасының азаматтарының меншігіне беруді жүзеге асыру;</w:t>
      </w:r>
      <w:r>
        <w:br/>
      </w:r>
      <w:r>
        <w:rPr>
          <w:rFonts w:ascii="Times New Roman"/>
          <w:b w:val="false"/>
          <w:i w:val="false"/>
          <w:color w:val="000000"/>
          <w:sz w:val="28"/>
        </w:rPr>
        <w:t xml:space="preserve">
      6) </w:t>
      </w:r>
      <w:r>
        <w:rPr>
          <w:rFonts w:ascii="Times New Roman"/>
          <w:b w:val="false"/>
          <w:i w:val="false"/>
          <w:color w:val="000000"/>
          <w:sz w:val="28"/>
        </w:rPr>
        <w:t>қала жолдарын қолдануды және оларды күтіп ұстауды ұйымдастыру;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көлік саласындағы заңнамасына сәйкес жолаушылар тасымалын ұйымдастыру;</w:t>
      </w:r>
      <w:r>
        <w:br/>
      </w:r>
      <w:r>
        <w:rPr>
          <w:rFonts w:ascii="Times New Roman"/>
          <w:b w:val="false"/>
          <w:i w:val="false"/>
          <w:color w:val="000000"/>
          <w:sz w:val="28"/>
        </w:rPr>
        <w:t xml:space="preserve">
      8)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заңнамасымен көзделген өзге де құқықтар мен міндеттері бар.</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