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265b" w14:textId="3642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каласының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2015 жылғы 2 наурыздағы № 7/15 қаулысы. Қарағанды облысының Әділет департаментінде 2015 жылғы 8 сәуірде № 3117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"Шахтинск каласының дене шынықтыру және спорт бөлімі"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 әкімдігінің</w:t>
            </w:r>
            <w:r>
              <w:br/>
            </w:r>
            <w:r>
              <w:rPr>
                <w:rFonts w:ascii="Times New Roman"/>
                <w:b w:val="false"/>
                <w:i w:val="false"/>
                <w:color w:val="000000"/>
                <w:sz w:val="20"/>
              </w:rPr>
              <w:t>
2015 жылғы 2 наурыздағы</w:t>
            </w:r>
            <w:r>
              <w:br/>
            </w:r>
            <w:r>
              <w:rPr>
                <w:rFonts w:ascii="Times New Roman"/>
                <w:b w:val="false"/>
                <w:i w:val="false"/>
                <w:color w:val="000000"/>
                <w:sz w:val="20"/>
              </w:rPr>
              <w:t>
№ 7/15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"Шахтинск каласының дене шынықтыру және спорт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"Шахтинск каласының дене шынықтыру және спорт бөлімі" мемлекеттік мекемесі (бұдан әрі – мемлекеттік мекеме) дене шынықтыру және спорт саласындағы қызметтті үйлестіруді және басшылық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мемлекеттік мекеме басшысының бүйрықтарымен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101600, Қарағанды облысы, Шахтинск қаласы, Қазақстан көшесі, 101.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"Шахтинск каласының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физической культуры и спорта города Шахтинска".</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дене шынықтыру және спорт саласындағы қоғамдық қатынастарды реттеу.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xml:space="preserve">
      2) </w:t>
      </w:r>
      <w:r>
        <w:rPr>
          <w:rFonts w:ascii="Times New Roman"/>
          <w:b w:val="false"/>
          <w:i w:val="false"/>
          <w:color w:val="000000"/>
          <w:sz w:val="28"/>
        </w:rPr>
        <w:t>ұлттық, техникалық және қолданбалы спорт түрлерін дамыту;</w:t>
      </w:r>
      <w:r>
        <w:br/>
      </w:r>
      <w:r>
        <w:rPr>
          <w:rFonts w:ascii="Times New Roman"/>
          <w:b w:val="false"/>
          <w:i w:val="false"/>
          <w:color w:val="000000"/>
          <w:sz w:val="28"/>
        </w:rPr>
        <w:t xml:space="preserve">
      3) </w:t>
      </w:r>
      <w:r>
        <w:rPr>
          <w:rFonts w:ascii="Times New Roman"/>
          <w:b w:val="false"/>
          <w:i w:val="false"/>
          <w:color w:val="000000"/>
          <w:sz w:val="28"/>
        </w:rPr>
        <w:t>дене шынықтыру мен спортты қолдау және ынталандыру;</w:t>
      </w:r>
      <w:r>
        <w:br/>
      </w:r>
      <w:r>
        <w:rPr>
          <w:rFonts w:ascii="Times New Roman"/>
          <w:b w:val="false"/>
          <w:i w:val="false"/>
          <w:color w:val="000000"/>
          <w:sz w:val="28"/>
        </w:rPr>
        <w:t xml:space="preserve">
      4) </w:t>
      </w:r>
      <w:r>
        <w:rPr>
          <w:rFonts w:ascii="Times New Roman"/>
          <w:b w:val="false"/>
          <w:i w:val="false"/>
          <w:color w:val="000000"/>
          <w:sz w:val="28"/>
        </w:rPr>
        <w:t xml:space="preserve">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 </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жеке адамдардың тұрғылықты жері бойынша және олардың көпшілік демалу орындарында спортпен шұғылдануы үшін инфрақұрылым жасау;</w:t>
      </w:r>
      <w:r>
        <w:br/>
      </w:r>
      <w:r>
        <w:rPr>
          <w:rFonts w:ascii="Times New Roman"/>
          <w:b w:val="false"/>
          <w:i w:val="false"/>
          <w:color w:val="000000"/>
          <w:sz w:val="28"/>
        </w:rPr>
        <w:t xml:space="preserve">
      2) </w:t>
      </w:r>
      <w:r>
        <w:rPr>
          <w:rFonts w:ascii="Times New Roman"/>
          <w:b w:val="false"/>
          <w:i w:val="false"/>
          <w:color w:val="000000"/>
          <w:sz w:val="28"/>
        </w:rPr>
        <w:t>аккредиттелген жергілікті спорт федерацияларымен бірлесіп, спорт түрлерi бойынша аудандық, облыстық маңызы бар қалалық спорттық жарыстарды өткiзуi;</w:t>
      </w:r>
      <w:r>
        <w:br/>
      </w:r>
      <w:r>
        <w:rPr>
          <w:rFonts w:ascii="Times New Roman"/>
          <w:b w:val="false"/>
          <w:i w:val="false"/>
          <w:color w:val="000000"/>
          <w:sz w:val="28"/>
        </w:rPr>
        <w:t xml:space="preserve">
      3) </w:t>
      </w:r>
      <w:r>
        <w:rPr>
          <w:rFonts w:ascii="Times New Roman"/>
          <w:b w:val="false"/>
          <w:i w:val="false"/>
          <w:color w:val="000000"/>
          <w:sz w:val="28"/>
        </w:rPr>
        <w:t>спорт түрлерi бойынша аудандық, облыстық маңызы бар қалалық құрама командаларды даярлауды және олардың облыстық спорттық жарыстарға қатысуын қамтамасыз етуi;</w:t>
      </w:r>
      <w:r>
        <w:br/>
      </w:r>
      <w:r>
        <w:rPr>
          <w:rFonts w:ascii="Times New Roman"/>
          <w:b w:val="false"/>
          <w:i w:val="false"/>
          <w:color w:val="000000"/>
          <w:sz w:val="28"/>
        </w:rPr>
        <w:t xml:space="preserve">
      4) </w:t>
      </w:r>
      <w:r>
        <w:rPr>
          <w:rFonts w:ascii="Times New Roman"/>
          <w:b w:val="false"/>
          <w:i w:val="false"/>
          <w:color w:val="000000"/>
          <w:sz w:val="28"/>
        </w:rPr>
        <w:t>қала аумағында бұқаралық спортты және ұлттық спорт түрлерiн дамытуды қамтамасыз етуі;</w:t>
      </w:r>
      <w:r>
        <w:br/>
      </w:r>
      <w:r>
        <w:rPr>
          <w:rFonts w:ascii="Times New Roman"/>
          <w:b w:val="false"/>
          <w:i w:val="false"/>
          <w:color w:val="000000"/>
          <w:sz w:val="28"/>
        </w:rPr>
        <w:t xml:space="preserve">
      5) </w:t>
      </w:r>
      <w:r>
        <w:rPr>
          <w:rFonts w:ascii="Times New Roman"/>
          <w:b w:val="false"/>
          <w:i w:val="false"/>
          <w:color w:val="000000"/>
          <w:sz w:val="28"/>
        </w:rPr>
        <w:t>қала аумағында спорттық iс-шараларды ұйымдастыруды және өткiзудi үйлестiруi;</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заңнамасында белгіленген нысанда және мерзімдерде қала аумағында дене шынықтыру мен спортты дамыту жөніндегі ақпаратты жинауды, талдауды жүзеге асырады және қаланың атқарушы органына ұсыну;</w:t>
      </w:r>
      <w:r>
        <w:br/>
      </w:r>
      <w:r>
        <w:rPr>
          <w:rFonts w:ascii="Times New Roman"/>
          <w:b w:val="false"/>
          <w:i w:val="false"/>
          <w:color w:val="000000"/>
          <w:sz w:val="28"/>
        </w:rPr>
        <w:t xml:space="preserve">
      7) </w:t>
      </w:r>
      <w:r>
        <w:rPr>
          <w:rFonts w:ascii="Times New Roman"/>
          <w:b w:val="false"/>
          <w:i w:val="false"/>
          <w:color w:val="000000"/>
          <w:sz w:val="28"/>
        </w:rPr>
        <w:t>дене шынықтыру және спорттық іс-шараларды өткізу кезінде қоғамдық тәртіп пен қоғамдық қауіпсіздікті қамтамасыз ету;</w:t>
      </w:r>
      <w:r>
        <w:br/>
      </w:r>
      <w:r>
        <w:rPr>
          <w:rFonts w:ascii="Times New Roman"/>
          <w:b w:val="false"/>
          <w:i w:val="false"/>
          <w:color w:val="000000"/>
          <w:sz w:val="28"/>
        </w:rPr>
        <w:t xml:space="preserve">
      8) </w:t>
      </w:r>
      <w:r>
        <w:rPr>
          <w:rFonts w:ascii="Times New Roman"/>
          <w:b w:val="false"/>
          <w:i w:val="false"/>
          <w:color w:val="000000"/>
          <w:sz w:val="28"/>
        </w:rPr>
        <w:t>спорт ұйымдарына әдістемелік және консультациялық көмек көрсету;</w:t>
      </w:r>
      <w:r>
        <w:br/>
      </w:r>
      <w:r>
        <w:rPr>
          <w:rFonts w:ascii="Times New Roman"/>
          <w:b w:val="false"/>
          <w:i w:val="false"/>
          <w:color w:val="000000"/>
          <w:sz w:val="28"/>
        </w:rPr>
        <w:t xml:space="preserve">
      9) </w:t>
      </w:r>
      <w:r>
        <w:rPr>
          <w:rFonts w:ascii="Times New Roman"/>
          <w:b w:val="false"/>
          <w:i w:val="false"/>
          <w:color w:val="000000"/>
          <w:sz w:val="28"/>
        </w:rPr>
        <w:t>мамандандырылмаған балалар-жасөспірімдер мектептерінің қызметін қамтамасыз ету;</w:t>
      </w:r>
      <w:r>
        <w:br/>
      </w:r>
      <w:r>
        <w:rPr>
          <w:rFonts w:ascii="Times New Roman"/>
          <w:b w:val="false"/>
          <w:i w:val="false"/>
          <w:color w:val="000000"/>
          <w:sz w:val="28"/>
        </w:rPr>
        <w:t xml:space="preserve">
      10)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өзге де заңнамаларымен көзделген өзге де құқықтар мен міндеттері бар.</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 жасауды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басқа да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 жұмысқа қабылдайды және жұмыстан босатады;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