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b042" w14:textId="18eb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кәсіпкерлік және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әкімдігінің 2015 жылғы 2 наурыздағы № 7/16 қаулысы. Қарағанды облысының Әділет департаментінде 2015 жылғы 7 сәуірде № 3113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"Шахтинск қаласының кәсіпкерлік және ауыл шаруашылығы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бірінші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 әкімдігінің</w:t>
            </w:r>
            <w:r>
              <w:br/>
            </w:r>
            <w:r>
              <w:rPr>
                <w:rFonts w:ascii="Times New Roman"/>
                <w:b w:val="false"/>
                <w:i w:val="false"/>
                <w:color w:val="000000"/>
                <w:sz w:val="20"/>
              </w:rPr>
              <w:t>
2015 жылғы 2 наурыздағы</w:t>
            </w:r>
            <w:r>
              <w:br/>
            </w:r>
            <w:r>
              <w:rPr>
                <w:rFonts w:ascii="Times New Roman"/>
                <w:b w:val="false"/>
                <w:i w:val="false"/>
                <w:color w:val="000000"/>
                <w:sz w:val="20"/>
              </w:rPr>
              <w:t>
№ 7/16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"Шахтинск қаласының кәсіпкерлік және ауыл шаруашылығы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"Шахтинск қаласының кәсіпкерлік және ауыл шаруашылығы бөлімі" мемлекеттік мекемесі (бұдан әрі – мемлекеттік мекеме) кәсіпкерлік және ауылшаруашылық саласындағы қызметті үйлестіруді және басшылық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бүйрықтарымен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101600, Қарағанды облысы, Шахтинск қаласы, Қазақстан көшесі, 101.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"Шахтинск қаласының кәсіпкерлік және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"Шахтинск қаласының кәсіпкерлік және ауыл шаруашығы бөлімі".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кәсіпкерлік пен ауыл шаруашылық саласындағы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кәсіпкерлік және ауыл шаруашылық салаларын дамытудың басымдылық аймақтық бағдарламаларын әзірлеу, оларды іске асыруға қатысу;</w:t>
      </w:r>
      <w:r>
        <w:br/>
      </w:r>
      <w:r>
        <w:rPr>
          <w:rFonts w:ascii="Times New Roman"/>
          <w:b w:val="false"/>
          <w:i w:val="false"/>
          <w:color w:val="000000"/>
          <w:sz w:val="28"/>
        </w:rPr>
        <w:t xml:space="preserve">
      2) </w:t>
      </w:r>
      <w:r>
        <w:rPr>
          <w:rFonts w:ascii="Times New Roman"/>
          <w:b w:val="false"/>
          <w:i w:val="false"/>
          <w:color w:val="000000"/>
          <w:sz w:val="28"/>
        </w:rPr>
        <w:t>қала аумағында кәсіпкерлік қызмет пен ауыл шаруашылықты дамыту үшін жағдайлар жасау;</w:t>
      </w:r>
      <w:r>
        <w:br/>
      </w:r>
      <w:r>
        <w:rPr>
          <w:rFonts w:ascii="Times New Roman"/>
          <w:b w:val="false"/>
          <w:i w:val="false"/>
          <w:color w:val="000000"/>
          <w:sz w:val="28"/>
        </w:rPr>
        <w:t xml:space="preserve">
      3) </w:t>
      </w:r>
      <w:r>
        <w:rPr>
          <w:rFonts w:ascii="Times New Roman"/>
          <w:b w:val="false"/>
          <w:i w:val="false"/>
          <w:color w:val="000000"/>
          <w:sz w:val="28"/>
        </w:rPr>
        <w:t>қолданымдағы заңнамаға, мемлекеттік, салалық (секторлық), аймақтық бағдарламаларға сәйкес агроөнеркәсіптік кешен субъектілерін мемлекеттік қолдауды жүзеге асыру және қала тұрғындары қажеттілігін қанағаттандыру үшін ауыл шаруашылық өнімдерінің сатылуына жәрдемдесу;</w:t>
      </w:r>
      <w:r>
        <w:br/>
      </w:r>
      <w:r>
        <w:rPr>
          <w:rFonts w:ascii="Times New Roman"/>
          <w:b w:val="false"/>
          <w:i w:val="false"/>
          <w:color w:val="000000"/>
          <w:sz w:val="28"/>
        </w:rPr>
        <w:t xml:space="preserve">
      4) </w:t>
      </w:r>
      <w:r>
        <w:rPr>
          <w:rFonts w:ascii="Times New Roman"/>
          <w:b w:val="false"/>
          <w:i w:val="false"/>
          <w:color w:val="000000"/>
          <w:sz w:val="28"/>
        </w:rPr>
        <w:t>қала аумағында мемлекеттік сауда саясатын жүргізу;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жеке кәсiпкерлiктi қолдау мен дамытудың мемлекеттiк саясатының iске асырылуын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жеке кәсiпкерлiктi дамыту үшiн жағдайлар жасау; </w:t>
      </w:r>
      <w:r>
        <w:br/>
      </w:r>
      <w:r>
        <w:rPr>
          <w:rFonts w:ascii="Times New Roman"/>
          <w:b w:val="false"/>
          <w:i w:val="false"/>
          <w:color w:val="000000"/>
          <w:sz w:val="28"/>
        </w:rPr>
        <w:t xml:space="preserve">
      3) </w:t>
      </w:r>
      <w:r>
        <w:rPr>
          <w:rFonts w:ascii="Times New Roman"/>
          <w:b w:val="false"/>
          <w:i w:val="false"/>
          <w:color w:val="000000"/>
          <w:sz w:val="28"/>
        </w:rPr>
        <w:t>өңiрде шағын және орта кәсiпкерлiктi және инновациялық қызметтi қолдау инфрақұрылымының объектiлерiн құру мен дамытуды қамтамасыз ету;</w:t>
      </w:r>
      <w:r>
        <w:br/>
      </w:r>
      <w:r>
        <w:rPr>
          <w:rFonts w:ascii="Times New Roman"/>
          <w:b w:val="false"/>
          <w:i w:val="false"/>
          <w:color w:val="000000"/>
          <w:sz w:val="28"/>
        </w:rPr>
        <w:t xml:space="preserve">
      4) </w:t>
      </w:r>
      <w:r>
        <w:rPr>
          <w:rFonts w:ascii="Times New Roman"/>
          <w:b w:val="false"/>
          <w:i w:val="false"/>
          <w:color w:val="000000"/>
          <w:sz w:val="28"/>
        </w:rPr>
        <w:t>жергiлiктi атқарушы органдардың жеке кәсiпкерлiк субъектiлерiнің бiрлестiктерiмен,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w:t>
      </w:r>
      <w:r>
        <w:br/>
      </w:r>
      <w:r>
        <w:rPr>
          <w:rFonts w:ascii="Times New Roman"/>
          <w:b w:val="false"/>
          <w:i w:val="false"/>
          <w:color w:val="000000"/>
          <w:sz w:val="28"/>
        </w:rPr>
        <w:t xml:space="preserve">
      5) </w:t>
      </w:r>
      <w:r>
        <w:rPr>
          <w:rFonts w:ascii="Times New Roman"/>
          <w:b w:val="false"/>
          <w:i w:val="false"/>
          <w:color w:val="000000"/>
          <w:sz w:val="28"/>
        </w:rPr>
        <w:t>сарапшылық кеңестердiң қызметiн ұйымдастыру;</w:t>
      </w:r>
      <w:r>
        <w:br/>
      </w:r>
      <w:r>
        <w:rPr>
          <w:rFonts w:ascii="Times New Roman"/>
          <w:b w:val="false"/>
          <w:i w:val="false"/>
          <w:color w:val="000000"/>
          <w:sz w:val="28"/>
        </w:rPr>
        <w:t xml:space="preserve">
      6) </w:t>
      </w:r>
      <w:r>
        <w:rPr>
          <w:rFonts w:ascii="Times New Roman"/>
          <w:b w:val="false"/>
          <w:i w:val="false"/>
          <w:color w:val="000000"/>
          <w:sz w:val="28"/>
        </w:rPr>
        <w:t>жергілікті деңгейде жеке кәсіпкерлікті мемлекеттік қолдауды қамтамасыз ету;</w:t>
      </w:r>
      <w:r>
        <w:br/>
      </w:r>
      <w:r>
        <w:rPr>
          <w:rFonts w:ascii="Times New Roman"/>
          <w:b w:val="false"/>
          <w:i w:val="false"/>
          <w:color w:val="000000"/>
          <w:sz w:val="28"/>
        </w:rPr>
        <w:t xml:space="preserve">
      7) </w:t>
      </w:r>
      <w:r>
        <w:rPr>
          <w:rFonts w:ascii="Times New Roman"/>
          <w:b w:val="false"/>
          <w:i w:val="false"/>
          <w:color w:val="000000"/>
          <w:sz w:val="28"/>
        </w:rPr>
        <w:t>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асыру;</w:t>
      </w:r>
      <w:r>
        <w:br/>
      </w:r>
      <w:r>
        <w:rPr>
          <w:rFonts w:ascii="Times New Roman"/>
          <w:b w:val="false"/>
          <w:i w:val="false"/>
          <w:color w:val="000000"/>
          <w:sz w:val="28"/>
        </w:rPr>
        <w:t xml:space="preserve">
      8) </w:t>
      </w:r>
      <w:r>
        <w:rPr>
          <w:rFonts w:ascii="Times New Roman"/>
          <w:b w:val="false"/>
          <w:i w:val="false"/>
          <w:color w:val="000000"/>
          <w:sz w:val="28"/>
        </w:rPr>
        <w:t>шағын және орта кәсiпкерлiк субъектiлерi үшiн мамандар мен персоналды оқытуды, даярлауды, қайта даярлауды және олардың бiлiктiлiгiн арттыруды ұйымдастыру;</w:t>
      </w:r>
      <w:r>
        <w:br/>
      </w:r>
      <w:r>
        <w:rPr>
          <w:rFonts w:ascii="Times New Roman"/>
          <w:b w:val="false"/>
          <w:i w:val="false"/>
          <w:color w:val="000000"/>
          <w:sz w:val="28"/>
        </w:rPr>
        <w:t xml:space="preserve">
      9) </w:t>
      </w:r>
      <w:r>
        <w:rPr>
          <w:rFonts w:ascii="Times New Roman"/>
          <w:b w:val="false"/>
          <w:i w:val="false"/>
          <w:color w:val="000000"/>
          <w:sz w:val="28"/>
        </w:rPr>
        <w:t>агроөнеркәсiптiк кешен субъектілерiн мемлекеттiк қолдауды жүзеге асыру;</w:t>
      </w:r>
      <w:r>
        <w:br/>
      </w:r>
      <w:r>
        <w:rPr>
          <w:rFonts w:ascii="Times New Roman"/>
          <w:b w:val="false"/>
          <w:i w:val="false"/>
          <w:color w:val="000000"/>
          <w:sz w:val="28"/>
        </w:rPr>
        <w:t xml:space="preserve">
      10) </w:t>
      </w:r>
      <w:r>
        <w:rPr>
          <w:rFonts w:ascii="Times New Roman"/>
          <w:b w:val="false"/>
          <w:i w:val="false"/>
          <w:color w:val="000000"/>
          <w:sz w:val="28"/>
        </w:rPr>
        <w:t>елді мекендерде ауыл шаруашылығы малын ұстау мен жаюдың ережелерiн әзiрлеу;</w:t>
      </w:r>
      <w:r>
        <w:br/>
      </w:r>
      <w:r>
        <w:rPr>
          <w:rFonts w:ascii="Times New Roman"/>
          <w:b w:val="false"/>
          <w:i w:val="false"/>
          <w:color w:val="000000"/>
          <w:sz w:val="28"/>
        </w:rPr>
        <w:t xml:space="preserve">
      11) </w:t>
      </w:r>
      <w:r>
        <w:rPr>
          <w:rFonts w:ascii="Times New Roman"/>
          <w:b w:val="false"/>
          <w:i w:val="false"/>
          <w:color w:val="000000"/>
          <w:sz w:val="28"/>
        </w:rPr>
        <w:t>агроөнеркәсіптiк кешен мен ауылдық аумақтар саласында жедел ақпарат жинауды жүргiзу және оны облыстың жергiлiктi атқарушы органына беру;</w:t>
      </w:r>
      <w:r>
        <w:br/>
      </w:r>
      <w:r>
        <w:rPr>
          <w:rFonts w:ascii="Times New Roman"/>
          <w:b w:val="false"/>
          <w:i w:val="false"/>
          <w:color w:val="000000"/>
          <w:sz w:val="28"/>
        </w:rPr>
        <w:t xml:space="preserve">
      12) </w:t>
      </w:r>
      <w:r>
        <w:rPr>
          <w:rFonts w:ascii="Times New Roman"/>
          <w:b w:val="false"/>
          <w:i w:val="false"/>
          <w:color w:val="000000"/>
          <w:sz w:val="28"/>
        </w:rPr>
        <w:t>тиісті өңірде азық-түлік тауарлары қорларын есепке алуды жүргізу және есептілік ұсыну;</w:t>
      </w:r>
      <w:r>
        <w:br/>
      </w:r>
      <w:r>
        <w:rPr>
          <w:rFonts w:ascii="Times New Roman"/>
          <w:b w:val="false"/>
          <w:i w:val="false"/>
          <w:color w:val="000000"/>
          <w:sz w:val="28"/>
        </w:rPr>
        <w:t xml:space="preserve">
      13) </w:t>
      </w:r>
      <w:r>
        <w:rPr>
          <w:rFonts w:ascii="Times New Roman"/>
          <w:b w:val="false"/>
          <w:i w:val="false"/>
          <w:color w:val="000000"/>
          <w:sz w:val="28"/>
        </w:rPr>
        <w:t>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қолданымдағы өзге де заңнамаларымен көзделген өзге де құқықтар мен міндеттері бар.</w:t>
      </w:r>
      <w:r>
        <w:br/>
      </w:r>
      <w:r>
        <w:rPr>
          <w:rFonts w:ascii="Times New Roman"/>
          <w:b w:val="false"/>
          <w:i w:val="false"/>
          <w:color w:val="000000"/>
          <w:sz w:val="28"/>
        </w:rPr>
        <w:t>
</w:t>
      </w:r>
    </w:p>
    <w:bookmarkStart w:name="z5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жалпы басшылық жасауды жүзеге асырады;</w:t>
      </w:r>
      <w:r>
        <w:br/>
      </w:r>
      <w:r>
        <w:rPr>
          <w:rFonts w:ascii="Times New Roman"/>
          <w:b w:val="false"/>
          <w:i w:val="false"/>
          <w:color w:val="000000"/>
          <w:sz w:val="28"/>
        </w:rPr>
        <w:t xml:space="preserve">
      2) </w:t>
      </w:r>
      <w:r>
        <w:rPr>
          <w:rFonts w:ascii="Times New Roman"/>
          <w:b w:val="false"/>
          <w:i w:val="false"/>
          <w:color w:val="000000"/>
          <w:sz w:val="28"/>
        </w:rPr>
        <w:t>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қызметкерлерінің лауазымдық нұсқауларын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басқа да ұйымдарда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шарттар жасайды;</w:t>
      </w:r>
      <w:r>
        <w:br/>
      </w:r>
      <w:r>
        <w:rPr>
          <w:rFonts w:ascii="Times New Roman"/>
          <w:b w:val="false"/>
          <w:i w:val="false"/>
          <w:color w:val="000000"/>
          <w:sz w:val="28"/>
        </w:rPr>
        <w:t xml:space="preserve">
      7) </w:t>
      </w:r>
      <w:r>
        <w:rPr>
          <w:rFonts w:ascii="Times New Roman"/>
          <w:b w:val="false"/>
          <w:i w:val="false"/>
          <w:color w:val="000000"/>
          <w:sz w:val="28"/>
        </w:rPr>
        <w:t>банктік шоттар ашады;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 жұмысқа қабылдайды және жұмыстан босатады;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шаралар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заңнаманың орындалуына жеке жауапкершілік жүктеледі;</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