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726c" w14:textId="61c7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14 бұйрығы. Қазақстан Республикасының Әділет министрлігінде 2015 жылы 18 ақпанда № 10285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Қазақстан Республикасы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Патронаттық тәрбие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 Оразалиева):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14 бұйрығына</w:t>
            </w:r>
          </w:p>
        </w:tc>
      </w:tr>
    </w:tbl>
    <w:bookmarkStart w:name="z10" w:id="8"/>
    <w:p>
      <w:pPr>
        <w:spacing w:after="0"/>
        <w:ind w:left="0"/>
        <w:jc w:val="left"/>
      </w:pPr>
      <w:r>
        <w:rPr>
          <w:rFonts w:ascii="Times New Roman"/>
          <w:b/>
          <w:i w:val="false"/>
          <w:color w:val="000000"/>
        </w:rPr>
        <w:t xml:space="preserve"> Патронаттық тәрбие туралы ереже</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Патронаттық тәрбие туралы ереже (бұдан әрі – Ереже) "Неке (ерлі-зайыптылық) және отбасы туралы" Қазақстан Республикасы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Кодекс)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балаларға (бұдан әрі – бала (балалар)) белгіленеді.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Ережеде мынадай ұғымдар пайдаланылады:</w:t>
      </w:r>
    </w:p>
    <w:bookmarkEnd w:id="12"/>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2) патронат тәрбиеші – қорғаншылық немесе қамқоршылық жөніндегі функцияларды жүзеге асыратын орган (бұдан әрі – орган) баланы (балаларды) оның ішінде білім беру ұйымдарындағы, медициналық немесе басқа да ұйымдағы баланы (балаларды), қылмыс жасады деп күдіктенген баланы патронаттық тәрбиеге беру туралы шарттың негізінде баланы (балаларды) (бұдан әрі – шарт) тәрбиелеуге берген адам;</w:t>
      </w:r>
    </w:p>
    <w:p>
      <w:pPr>
        <w:spacing w:after="0"/>
        <w:ind w:left="0"/>
        <w:jc w:val="both"/>
      </w:pPr>
      <w:r>
        <w:rPr>
          <w:rFonts w:ascii="Times New Roman"/>
          <w:b w:val="false"/>
          <w:i w:val="false"/>
          <w:color w:val="000000"/>
          <w:sz w:val="28"/>
        </w:rPr>
        <w:t>
      3)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Қылмыстық құқық бұзушылықты жасады деп күдік келтірілген баланы қоспағандар қорғаншылықта (қамқоршылықта) болмаған бала (балалар) патронаттық тәрбиеге беріледі.</w:t>
      </w:r>
    </w:p>
    <w:bookmarkEnd w:id="13"/>
    <w:bookmarkStart w:name="z16" w:id="14"/>
    <w:p>
      <w:pPr>
        <w:spacing w:after="0"/>
        <w:ind w:left="0"/>
        <w:jc w:val="both"/>
      </w:pPr>
      <w:r>
        <w:rPr>
          <w:rFonts w:ascii="Times New Roman"/>
          <w:b w:val="false"/>
          <w:i w:val="false"/>
          <w:color w:val="000000"/>
          <w:sz w:val="28"/>
        </w:rPr>
        <w:t>
      5. Патронат тәрбиешіге тәрбиелеуге берілетін балалардың жалпы саны бір отбасының балаларына байланысты жағдайларды қоспағанда, үш баладан аспайды.</w:t>
      </w:r>
    </w:p>
    <w:bookmarkEnd w:id="14"/>
    <w:bookmarkStart w:name="z17" w:id="15"/>
    <w:p>
      <w:pPr>
        <w:spacing w:after="0"/>
        <w:ind w:left="0"/>
        <w:jc w:val="both"/>
      </w:pPr>
      <w:r>
        <w:rPr>
          <w:rFonts w:ascii="Times New Roman"/>
          <w:b w:val="false"/>
          <w:i w:val="false"/>
          <w:color w:val="000000"/>
          <w:sz w:val="28"/>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p>
    <w:bookmarkEnd w:id="15"/>
    <w:p>
      <w:pPr>
        <w:spacing w:after="0"/>
        <w:ind w:left="0"/>
        <w:jc w:val="both"/>
      </w:pPr>
      <w:r>
        <w:rPr>
          <w:rFonts w:ascii="Times New Roman"/>
          <w:b w:val="false"/>
          <w:i w:val="false"/>
          <w:color w:val="000000"/>
          <w:sz w:val="28"/>
        </w:rPr>
        <w:t>
      Патронаттық тәрбиеге беру кезінде – оның туыстарының, ал олар болмаған жағдайда тіркелген некеде тұратын (ерлі-зайыпты) адамдардың басым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Орган баланы (балаларды) күтіп-бағу, тәрбиелеу және оқыту жағдайларына бақылауды жүзеге асырады, патронат тәрбиешілердің қызметін талдайды.</w:t>
      </w:r>
    </w:p>
    <w:bookmarkEnd w:id="16"/>
    <w:bookmarkStart w:name="z19" w:id="17"/>
    <w:p>
      <w:pPr>
        <w:spacing w:after="0"/>
        <w:ind w:left="0"/>
        <w:jc w:val="left"/>
      </w:pPr>
      <w:r>
        <w:rPr>
          <w:rFonts w:ascii="Times New Roman"/>
          <w:b/>
          <w:i w:val="false"/>
          <w:color w:val="000000"/>
        </w:rPr>
        <w:t xml:space="preserve"> 2. Балаларды патронаттық тәрбиеге беруді ұйымдастыру</w:t>
      </w:r>
    </w:p>
    <w:bookmarkEnd w:id="17"/>
    <w:bookmarkStart w:name="z20" w:id="18"/>
    <w:p>
      <w:pPr>
        <w:spacing w:after="0"/>
        <w:ind w:left="0"/>
        <w:jc w:val="both"/>
      </w:pPr>
      <w:r>
        <w:rPr>
          <w:rFonts w:ascii="Times New Roman"/>
          <w:b w:val="false"/>
          <w:i w:val="false"/>
          <w:color w:val="000000"/>
          <w:sz w:val="28"/>
        </w:rPr>
        <w:t>
      8. Патронат тәрбиешілерді іріктеуді орган жүзеге асырады.</w:t>
      </w:r>
    </w:p>
    <w:bookmarkEnd w:id="18"/>
    <w:bookmarkStart w:name="z21" w:id="19"/>
    <w:p>
      <w:pPr>
        <w:spacing w:after="0"/>
        <w:ind w:left="0"/>
        <w:jc w:val="both"/>
      </w:pPr>
      <w:r>
        <w:rPr>
          <w:rFonts w:ascii="Times New Roman"/>
          <w:b w:val="false"/>
          <w:i w:val="false"/>
          <w:color w:val="000000"/>
          <w:sz w:val="28"/>
        </w:rPr>
        <w:t>
      9. Мына адамдарды:</w:t>
      </w:r>
    </w:p>
    <w:bookmarkEnd w:id="19"/>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p>
      <w:pPr>
        <w:spacing w:after="0"/>
        <w:ind w:left="0"/>
        <w:jc w:val="both"/>
      </w:pPr>
      <w:r>
        <w:rPr>
          <w:rFonts w:ascii="Times New Roman"/>
          <w:b w:val="false"/>
          <w:i w:val="false"/>
          <w:color w:val="000000"/>
          <w:sz w:val="28"/>
        </w:rPr>
        <w:t>
      2) сот ата-ана құқықтарынан айрылған немесе ата-ана құқықтарын шектеген адамдарды;</w:t>
      </w:r>
    </w:p>
    <w:p>
      <w:pPr>
        <w:spacing w:after="0"/>
        <w:ind w:left="0"/>
        <w:jc w:val="both"/>
      </w:pPr>
      <w:r>
        <w:rPr>
          <w:rFonts w:ascii="Times New Roman"/>
          <w:b w:val="false"/>
          <w:i w:val="false"/>
          <w:color w:val="000000"/>
          <w:sz w:val="28"/>
        </w:rPr>
        <w:t>
      3) өзіне Қазақстан Республикасының заңында жүктелген мiндеттердi тиісінше орындамағаны үшiн қорғаншы немесе қамқоршы, патронат тәрбиеші, баланы қабылдайтын ата-ана, баланы қабылдайтын кәсіби тәрбиеші мiндеттерін орындаудан шеттетiлгендердi;</w:t>
      </w:r>
    </w:p>
    <w:p>
      <w:pPr>
        <w:spacing w:after="0"/>
        <w:ind w:left="0"/>
        <w:jc w:val="both"/>
      </w:pPr>
      <w:r>
        <w:rPr>
          <w:rFonts w:ascii="Times New Roman"/>
          <w:b w:val="false"/>
          <w:i w:val="false"/>
          <w:color w:val="000000"/>
          <w:sz w:val="28"/>
        </w:rPr>
        <w:t xml:space="preserve">
      4) егер бала асырап алуды сот олардың кiнәсi бойынша жойса, бұрынғы асырап алушыларды; </w:t>
      </w:r>
    </w:p>
    <w:p>
      <w:pPr>
        <w:spacing w:after="0"/>
        <w:ind w:left="0"/>
        <w:jc w:val="both"/>
      </w:pPr>
      <w:r>
        <w:rPr>
          <w:rFonts w:ascii="Times New Roman"/>
          <w:b w:val="false"/>
          <w:i w:val="false"/>
          <w:color w:val="000000"/>
          <w:sz w:val="28"/>
        </w:rPr>
        <w:t>
      5) денсаулық жағдайы бойынша қорғаншы немесе қамқоршы мiндеттерін орындай алмайтын адамдарды;</w:t>
      </w:r>
    </w:p>
    <w:p>
      <w:pPr>
        <w:spacing w:after="0"/>
        <w:ind w:left="0"/>
        <w:jc w:val="both"/>
      </w:pPr>
      <w:r>
        <w:rPr>
          <w:rFonts w:ascii="Times New Roman"/>
          <w:b w:val="false"/>
          <w:i w:val="false"/>
          <w:color w:val="000000"/>
          <w:sz w:val="28"/>
        </w:rPr>
        <w:t>
      6) тұрақты тұрғылықты жері жоқ адамдарды;</w:t>
      </w:r>
    </w:p>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2)-тармақтары негізінде тоқтатылған адамдарды қоспағанда);</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xml:space="preserve">
      11)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азаматтарды (баланың жақын туыстарын қоспағанда) қоспағанда, тек кәмелетке толған тұлғалар патронат тәрбиешілер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20"/>
    <w:p>
      <w:pPr>
        <w:spacing w:after="0"/>
        <w:ind w:left="0"/>
        <w:jc w:val="both"/>
      </w:pPr>
      <w:r>
        <w:rPr>
          <w:rFonts w:ascii="Times New Roman"/>
          <w:b w:val="false"/>
          <w:i w:val="false"/>
          <w:color w:val="000000"/>
          <w:sz w:val="28"/>
        </w:rPr>
        <w:t>
      9-1. Егер патронаттық тәрбиеге алуға тілек білдірген адамдар некеде тұрса (ерлі-зайыпты болса) не өзге адамдармен бірге тұрса, зайыбына (жұбайына) не бірге тұратын адамдарға Кодекстің 122-бабы 1-тармағы бірінші бөлігінің 1), 2), 3), 4), 5), 7) және 11) тармақшаларында белгіленген талаптар қолданылады.</w:t>
      </w:r>
    </w:p>
    <w:bookmarkEnd w:id="20"/>
    <w:p>
      <w:pPr>
        <w:spacing w:after="0"/>
        <w:ind w:left="0"/>
        <w:jc w:val="both"/>
      </w:pPr>
      <w:r>
        <w:rPr>
          <w:rFonts w:ascii="Times New Roman"/>
          <w:b w:val="false"/>
          <w:i w:val="false"/>
          <w:color w:val="000000"/>
          <w:sz w:val="28"/>
        </w:rPr>
        <w:t>
      Патронаттық тәрбиеге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bookmarkEnd w:id="21"/>
    <w:p>
      <w:pPr>
        <w:spacing w:after="0"/>
        <w:ind w:left="0"/>
        <w:jc w:val="both"/>
      </w:pPr>
      <w:r>
        <w:rPr>
          <w:rFonts w:ascii="Times New Roman"/>
          <w:b w:val="false"/>
          <w:i w:val="false"/>
          <w:color w:val="000000"/>
          <w:sz w:val="28"/>
        </w:rPr>
        <w:t>
      1) осы Ережеге 1-қосымшаға сәйкес нысан бойынша патронаттық тәрбиеші болу туралы өтінішті (бұдан әрі – өтініш);</w:t>
      </w:r>
    </w:p>
    <w:p>
      <w:pPr>
        <w:spacing w:after="0"/>
        <w:ind w:left="0"/>
        <w:jc w:val="both"/>
      </w:pPr>
      <w:r>
        <w:rPr>
          <w:rFonts w:ascii="Times New Roman"/>
          <w:b w:val="false"/>
          <w:i w:val="false"/>
          <w:color w:val="000000"/>
          <w:sz w:val="28"/>
        </w:rPr>
        <w:t>
      2) тұлғаны куәландыру құжатын (тұлғаны сәйкестендіру үшін);</w:t>
      </w:r>
    </w:p>
    <w:p>
      <w:pPr>
        <w:spacing w:after="0"/>
        <w:ind w:left="0"/>
        <w:jc w:val="both"/>
      </w:pPr>
      <w:r>
        <w:rPr>
          <w:rFonts w:ascii="Times New Roman"/>
          <w:b w:val="false"/>
          <w:i w:val="false"/>
          <w:color w:val="000000"/>
          <w:sz w:val="28"/>
        </w:rPr>
        <w:t>
      3) егер патронат тәрбиеші болуға тілек білдірген адам некеде тұрса, зайыбының (жұбайының) келісімін;</w:t>
      </w:r>
    </w:p>
    <w:p>
      <w:pPr>
        <w:spacing w:after="0"/>
        <w:ind w:left="0"/>
        <w:jc w:val="both"/>
      </w:pPr>
      <w:r>
        <w:rPr>
          <w:rFonts w:ascii="Times New Roman"/>
          <w:b w:val="false"/>
          <w:i w:val="false"/>
          <w:color w:val="000000"/>
          <w:sz w:val="28"/>
        </w:rPr>
        <w:t>
      4) егер некеде тұрса, некеге тұру туралы куәліктің көшірмесін;</w:t>
      </w:r>
    </w:p>
    <w:p>
      <w:pPr>
        <w:spacing w:after="0"/>
        <w:ind w:left="0"/>
        <w:jc w:val="both"/>
      </w:pPr>
      <w:r>
        <w:rPr>
          <w:rFonts w:ascii="Times New Roman"/>
          <w:b w:val="false"/>
          <w:i w:val="false"/>
          <w:color w:val="000000"/>
          <w:sz w:val="28"/>
        </w:rPr>
        <w:t>
      5) тұрғын үйге меншік құқығын немесе тұрғын үйді пайдалану құқығын растайтын құжаттардың көшірмесін;</w:t>
      </w:r>
    </w:p>
    <w:p>
      <w:pPr>
        <w:spacing w:after="0"/>
        <w:ind w:left="0"/>
        <w:jc w:val="both"/>
      </w:pPr>
      <w:r>
        <w:rPr>
          <w:rFonts w:ascii="Times New Roman"/>
          <w:b w:val="false"/>
          <w:i w:val="false"/>
          <w:color w:val="000000"/>
          <w:sz w:val="28"/>
        </w:rPr>
        <w:t xml:space="preserve">
      6) патронат тәрбиеші болуға ниет білдірген адамның, сондай-ақ егер некеде тұрса, зайыбының (жұбайының) және патронат тәрбиеші болуға ниет білдірген адаммен бірге тұратын өзге де адамдардың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 мүмкін болмайтын аурулардың тізбесіне сәйкес ауруының жоқ екенін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нысанға сәйкес "Наркология" психикалық денсаулық орталығынан және "Психиатрия" психикалық денсаулық орталығынан динамикалық бақылауда болуы (немесе болмауы) туралы мәліметтерді;</w:t>
      </w:r>
    </w:p>
    <w:p>
      <w:pPr>
        <w:spacing w:after="0"/>
        <w:ind w:left="0"/>
        <w:jc w:val="both"/>
      </w:pPr>
      <w:r>
        <w:rPr>
          <w:rFonts w:ascii="Times New Roman"/>
          <w:b w:val="false"/>
          <w:i w:val="false"/>
          <w:color w:val="000000"/>
          <w:sz w:val="28"/>
        </w:rPr>
        <w:t>
      7) білімі туралы дипломның көшірмесін;</w:t>
      </w:r>
    </w:p>
    <w:p>
      <w:pPr>
        <w:spacing w:after="0"/>
        <w:ind w:left="0"/>
        <w:jc w:val="both"/>
      </w:pPr>
      <w:r>
        <w:rPr>
          <w:rFonts w:ascii="Times New Roman"/>
          <w:b w:val="false"/>
          <w:i w:val="false"/>
          <w:color w:val="000000"/>
          <w:sz w:val="28"/>
        </w:rPr>
        <w:t>
      8) баланың (балалардың) білім беру ұйымында оқуы туралы анықтаманы (мектеп жасындағы балалар үшін);</w:t>
      </w:r>
    </w:p>
    <w:p>
      <w:pPr>
        <w:spacing w:after="0"/>
        <w:ind w:left="0"/>
        <w:jc w:val="both"/>
      </w:pPr>
      <w:r>
        <w:rPr>
          <w:rFonts w:ascii="Times New Roman"/>
          <w:b w:val="false"/>
          <w:i w:val="false"/>
          <w:color w:val="000000"/>
          <w:sz w:val="28"/>
        </w:rPr>
        <w:t xml:space="preserve">
      9)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10) екінші деңгейдегі банкте дербес шоттың ашылуы туралы шарт;</w:t>
      </w:r>
    </w:p>
    <w:p>
      <w:pPr>
        <w:spacing w:after="0"/>
        <w:ind w:left="0"/>
        <w:jc w:val="both"/>
      </w:pPr>
      <w:r>
        <w:rPr>
          <w:rFonts w:ascii="Times New Roman"/>
          <w:b w:val="false"/>
          <w:i w:val="false"/>
          <w:color w:val="000000"/>
          <w:sz w:val="28"/>
        </w:rPr>
        <w:t>
      11)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p>
      <w:pPr>
        <w:spacing w:after="0"/>
        <w:ind w:left="0"/>
        <w:jc w:val="both"/>
      </w:pPr>
      <w:r>
        <w:rPr>
          <w:rFonts w:ascii="Times New Roman"/>
          <w:b w:val="false"/>
          <w:i w:val="false"/>
          <w:color w:val="000000"/>
          <w:sz w:val="28"/>
        </w:rPr>
        <w:t xml:space="preserve">
      Баланы (балаларды) патронаттық тәрбиеге алғысы келетін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жөніндегі комитетінің ақпараттық жүйесінен алады. </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патронаттық тәрбиелеуге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26.05.2023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Оқу-ағарту министрінің 30.06.2023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xml:space="preserve">
      11. Құжаттарды тексеру қорытындылары бойынша орган өтініш берілген күннен бастап үш жұмыс күні ішінде баланы (балаларды) патронаттық тәрбиелеуге қабылдауға тілек білдерген адамдардың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жасайды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bookmarkEnd w:id="22"/>
    <w:p>
      <w:pPr>
        <w:spacing w:after="0"/>
        <w:ind w:left="0"/>
        <w:jc w:val="both"/>
      </w:pPr>
      <w:r>
        <w:rPr>
          <w:rFonts w:ascii="Times New Roman"/>
          <w:b w:val="false"/>
          <w:i w:val="false"/>
          <w:color w:val="000000"/>
          <w:sz w:val="28"/>
        </w:rPr>
        <w:t xml:space="preserve">
      Қорытындыға қол қойылған күннен бастап екі жұмыс күні ішінде орган оның түпнұсқасын баланы (балаларды) патронаттық тәрбиелеуге алуға тілек білдірген адамдарға береді және оң қорытынды алған тұлғалар туралы мәліметтерді Кодекстің </w:t>
      </w:r>
      <w:r>
        <w:rPr>
          <w:rFonts w:ascii="Times New Roman"/>
          <w:b w:val="false"/>
          <w:i w:val="false"/>
          <w:color w:val="000000"/>
          <w:sz w:val="28"/>
        </w:rPr>
        <w:t>118-3-бабына</w:t>
      </w:r>
      <w:r>
        <w:rPr>
          <w:rFonts w:ascii="Times New Roman"/>
          <w:b w:val="false"/>
          <w:i w:val="false"/>
          <w:color w:val="000000"/>
          <w:sz w:val="28"/>
        </w:rPr>
        <w:t xml:space="preserve">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p>
      <w:pPr>
        <w:spacing w:after="0"/>
        <w:ind w:left="0"/>
        <w:jc w:val="both"/>
      </w:pPr>
      <w:r>
        <w:rPr>
          <w:rFonts w:ascii="Times New Roman"/>
          <w:b w:val="false"/>
          <w:i w:val="false"/>
          <w:color w:val="000000"/>
          <w:sz w:val="28"/>
        </w:rPr>
        <w:t xml:space="preserve">
      Баланы патронаттық тәрбиелеуге қабылдауға тілек білдірген, оң қорытынды алған адамдар Қазақстан Республикасы Білім және ғылым министрінің 2016 жылғы 16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14666 болып тіркелген) бекітілген Республикалық деректер банкін қалыптастыру және пайдалану қағидаларына сәйкес балаларды Республикалық деректер банкінде іріктеуді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12. Баланы (балаларды) патронаттық тәрбиеге анықтау кезiнде орган оның этникалық шығу тегін, белгілі бір дінге және мәдениетке қатыстылығын, ана тілін, тәрбиелеу мен оқытудағы сабақтастықты қамтамасыз ету мүмкіндігін ескере отырып, баланың мүддесiн басшылыққа алады.</w:t>
      </w:r>
    </w:p>
    <w:bookmarkEnd w:id="23"/>
    <w:bookmarkStart w:name="z43" w:id="24"/>
    <w:p>
      <w:pPr>
        <w:spacing w:after="0"/>
        <w:ind w:left="0"/>
        <w:jc w:val="both"/>
      </w:pPr>
      <w:r>
        <w:rPr>
          <w:rFonts w:ascii="Times New Roman"/>
          <w:b w:val="false"/>
          <w:i w:val="false"/>
          <w:color w:val="000000"/>
          <w:sz w:val="28"/>
        </w:rPr>
        <w:t>
      13. Баланы (балаларды) шарт бойынша беру үшін оны алдын ала таңдауды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24"/>
    <w:bookmarkStart w:name="z44" w:id="25"/>
    <w:p>
      <w:pPr>
        <w:spacing w:after="0"/>
        <w:ind w:left="0"/>
        <w:jc w:val="both"/>
      </w:pPr>
      <w:r>
        <w:rPr>
          <w:rFonts w:ascii="Times New Roman"/>
          <w:b w:val="false"/>
          <w:i w:val="false"/>
          <w:color w:val="000000"/>
          <w:sz w:val="28"/>
        </w:rPr>
        <w:t>
      Ағалы-інілерді, апалы-сіңлілерді-қарындастарды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25"/>
    <w:bookmarkStart w:name="z45" w:id="26"/>
    <w:p>
      <w:pPr>
        <w:spacing w:after="0"/>
        <w:ind w:left="0"/>
        <w:jc w:val="both"/>
      </w:pPr>
      <w:r>
        <w:rPr>
          <w:rFonts w:ascii="Times New Roman"/>
          <w:b w:val="false"/>
          <w:i w:val="false"/>
          <w:color w:val="000000"/>
          <w:sz w:val="28"/>
        </w:rPr>
        <w:t>
      14. Қылмыстық құқық бұзушылықты жасады деп күдік келтірілген баланы қоспағанда, он жасқа толған баланы (балаларды) патронат тәрбиешілерге беру оның келісімімен ғана жүзеге асырылады.</w:t>
      </w:r>
    </w:p>
    <w:bookmarkEnd w:id="26"/>
    <w:bookmarkStart w:name="z46" w:id="27"/>
    <w:p>
      <w:pPr>
        <w:spacing w:after="0"/>
        <w:ind w:left="0"/>
        <w:jc w:val="both"/>
      </w:pPr>
      <w:r>
        <w:rPr>
          <w:rFonts w:ascii="Times New Roman"/>
          <w:b w:val="false"/>
          <w:i w:val="false"/>
          <w:color w:val="000000"/>
          <w:sz w:val="28"/>
        </w:rPr>
        <w:t>
      15. Балаға (балаларға) патронат тәрбиешіні тағайындау кезінде патронат тәрбиешінің адамгершілік және жеке басының өзге де қасиеттері, оның патронат тәрбиеші міндеттерін орындауға қабілеті, патронат тәрбиеші мен бала (балалар) арасындағы қарым-қатынас, патронат тәрбиешінің отбасы мүшелерінің балаға (балаларға) қарым-қатынасы, сондай-ақ мүмкін болса, баланың (балалардың) өз тілегі ескеріледі.</w:t>
      </w:r>
    </w:p>
    <w:bookmarkEnd w:id="27"/>
    <w:bookmarkStart w:name="z47" w:id="28"/>
    <w:p>
      <w:pPr>
        <w:spacing w:after="0"/>
        <w:ind w:left="0"/>
        <w:jc w:val="both"/>
      </w:pPr>
      <w:r>
        <w:rPr>
          <w:rFonts w:ascii="Times New Roman"/>
          <w:b w:val="false"/>
          <w:i w:val="false"/>
          <w:color w:val="000000"/>
          <w:sz w:val="28"/>
        </w:rPr>
        <w:t>
      16. Баланы (балаларды) патронаттық тәрбиеге алуға тiлек бiлдiрген адам (патронат тәрбиешi) мен орган арасында баланы (балаларды) патронаттық тәрбиеге алуға тiлек бiлдiрген адамдардың тұрғылықты жері бойынша жасалатын шарт:</w:t>
      </w:r>
    </w:p>
    <w:bookmarkEnd w:id="28"/>
    <w:bookmarkStart w:name="z128" w:id="29"/>
    <w:p>
      <w:pPr>
        <w:spacing w:after="0"/>
        <w:ind w:left="0"/>
        <w:jc w:val="both"/>
      </w:pPr>
      <w:r>
        <w:rPr>
          <w:rFonts w:ascii="Times New Roman"/>
          <w:b w:val="false"/>
          <w:i w:val="false"/>
          <w:color w:val="000000"/>
          <w:sz w:val="28"/>
        </w:rPr>
        <w:t>
      1) баланы (балаларды) күтіп-бағу, тәрбиелеу және оқыту жағдайларын;</w:t>
      </w:r>
    </w:p>
    <w:bookmarkEnd w:id="29"/>
    <w:bookmarkStart w:name="z129" w:id="30"/>
    <w:p>
      <w:pPr>
        <w:spacing w:after="0"/>
        <w:ind w:left="0"/>
        <w:jc w:val="both"/>
      </w:pPr>
      <w:r>
        <w:rPr>
          <w:rFonts w:ascii="Times New Roman"/>
          <w:b w:val="false"/>
          <w:i w:val="false"/>
          <w:color w:val="000000"/>
          <w:sz w:val="28"/>
        </w:rPr>
        <w:t>
      2) патронат тәрбиешiлердiң құқықтары мен мiндеттерiн;</w:t>
      </w:r>
    </w:p>
    <w:bookmarkEnd w:id="30"/>
    <w:bookmarkStart w:name="z130" w:id="31"/>
    <w:p>
      <w:pPr>
        <w:spacing w:after="0"/>
        <w:ind w:left="0"/>
        <w:jc w:val="both"/>
      </w:pPr>
      <w:r>
        <w:rPr>
          <w:rFonts w:ascii="Times New Roman"/>
          <w:b w:val="false"/>
          <w:i w:val="false"/>
          <w:color w:val="000000"/>
          <w:sz w:val="28"/>
        </w:rPr>
        <w:t>
      3) органның патронат тәрбиешiлерге қатысты мiндеттерiн;</w:t>
      </w:r>
    </w:p>
    <w:bookmarkEnd w:id="31"/>
    <w:bookmarkStart w:name="z131" w:id="32"/>
    <w:p>
      <w:pPr>
        <w:spacing w:after="0"/>
        <w:ind w:left="0"/>
        <w:jc w:val="both"/>
      </w:pPr>
      <w:r>
        <w:rPr>
          <w:rFonts w:ascii="Times New Roman"/>
          <w:b w:val="false"/>
          <w:i w:val="false"/>
          <w:color w:val="000000"/>
          <w:sz w:val="28"/>
        </w:rPr>
        <w:t>
      4) шартты тоқтатудың негiздерiн көздейді.</w:t>
      </w:r>
    </w:p>
    <w:bookmarkEnd w:id="32"/>
    <w:p>
      <w:pPr>
        <w:spacing w:after="0"/>
        <w:ind w:left="0"/>
        <w:jc w:val="both"/>
      </w:pPr>
      <w:r>
        <w:rPr>
          <w:rFonts w:ascii="Times New Roman"/>
          <w:b w:val="false"/>
          <w:i w:val="false"/>
          <w:color w:val="000000"/>
          <w:sz w:val="28"/>
        </w:rPr>
        <w:t>
      Патронаттық тәрбиеге берілген әрбір балаға (балаларға) жеке (дербес) шарт жасалады.</w:t>
      </w:r>
    </w:p>
    <w:p>
      <w:pPr>
        <w:spacing w:after="0"/>
        <w:ind w:left="0"/>
        <w:jc w:val="both"/>
      </w:pPr>
      <w:r>
        <w:rPr>
          <w:rFonts w:ascii="Times New Roman"/>
          <w:b w:val="false"/>
          <w:i w:val="false"/>
          <w:color w:val="000000"/>
          <w:sz w:val="28"/>
        </w:rPr>
        <w:t>
      Шарттың қолданылу мерзімі аяқталған жағдайда оны ұзартуға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23.11.2017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17. Бала (балалар) патронаттық тәрбиеге берілетін ұйым:</w:t>
      </w:r>
    </w:p>
    <w:bookmarkEnd w:id="33"/>
    <w:bookmarkStart w:name="z55" w:id="34"/>
    <w:p>
      <w:pPr>
        <w:spacing w:after="0"/>
        <w:ind w:left="0"/>
        <w:jc w:val="both"/>
      </w:pPr>
      <w:r>
        <w:rPr>
          <w:rFonts w:ascii="Times New Roman"/>
          <w:b w:val="false"/>
          <w:i w:val="false"/>
          <w:color w:val="000000"/>
          <w:sz w:val="28"/>
        </w:rPr>
        <w:t>
      1) осы ұйымның тәрбиеленушісі болып табылатын баламен (балалармен) патронаттық тәрбиеге беру жөніндегі дайындық жұмысын жүргізеді;</w:t>
      </w:r>
    </w:p>
    <w:bookmarkEnd w:id="34"/>
    <w:bookmarkStart w:name="z56" w:id="35"/>
    <w:p>
      <w:pPr>
        <w:spacing w:after="0"/>
        <w:ind w:left="0"/>
        <w:jc w:val="both"/>
      </w:pPr>
      <w:r>
        <w:rPr>
          <w:rFonts w:ascii="Times New Roman"/>
          <w:b w:val="false"/>
          <w:i w:val="false"/>
          <w:color w:val="000000"/>
          <w:sz w:val="28"/>
        </w:rPr>
        <w:t>
      2) оның сәтті әлеуметтік бейімделуіне ықпал етеді;</w:t>
      </w:r>
    </w:p>
    <w:bookmarkEnd w:id="35"/>
    <w:bookmarkStart w:name="z57" w:id="36"/>
    <w:p>
      <w:pPr>
        <w:spacing w:after="0"/>
        <w:ind w:left="0"/>
        <w:jc w:val="both"/>
      </w:pPr>
      <w:r>
        <w:rPr>
          <w:rFonts w:ascii="Times New Roman"/>
          <w:b w:val="false"/>
          <w:i w:val="false"/>
          <w:color w:val="000000"/>
          <w:sz w:val="28"/>
        </w:rPr>
        <w:t>
      3) баланы (балаларды) патронаттық тәрбиеге беру үшін құжаттар дайындауды жүзеге асырады;</w:t>
      </w:r>
    </w:p>
    <w:bookmarkEnd w:id="36"/>
    <w:bookmarkStart w:name="z58" w:id="37"/>
    <w:p>
      <w:pPr>
        <w:spacing w:after="0"/>
        <w:ind w:left="0"/>
        <w:jc w:val="both"/>
      </w:pPr>
      <w:r>
        <w:rPr>
          <w:rFonts w:ascii="Times New Roman"/>
          <w:b w:val="false"/>
          <w:i w:val="false"/>
          <w:color w:val="000000"/>
          <w:sz w:val="28"/>
        </w:rPr>
        <w:t>
      4) патронат тәрбиешілер болуға тілек білдірген адамдарды дайындауды жүзеге асырады;</w:t>
      </w:r>
    </w:p>
    <w:bookmarkEnd w:id="37"/>
    <w:bookmarkStart w:name="z59" w:id="38"/>
    <w:p>
      <w:pPr>
        <w:spacing w:after="0"/>
        <w:ind w:left="0"/>
        <w:jc w:val="both"/>
      </w:pPr>
      <w:r>
        <w:rPr>
          <w:rFonts w:ascii="Times New Roman"/>
          <w:b w:val="false"/>
          <w:i w:val="false"/>
          <w:color w:val="000000"/>
          <w:sz w:val="28"/>
        </w:rPr>
        <w:t>
      5) осы ұйымның тәрбиеленушісі болып табылатын баланы (балаларды) патронаттық тәрбиеге беруді жүзеге асырады;</w:t>
      </w:r>
    </w:p>
    <w:bookmarkEnd w:id="38"/>
    <w:bookmarkStart w:name="z60" w:id="39"/>
    <w:p>
      <w:pPr>
        <w:spacing w:after="0"/>
        <w:ind w:left="0"/>
        <w:jc w:val="both"/>
      </w:pPr>
      <w:r>
        <w:rPr>
          <w:rFonts w:ascii="Times New Roman"/>
          <w:b w:val="false"/>
          <w:i w:val="false"/>
          <w:color w:val="000000"/>
          <w:sz w:val="28"/>
        </w:rPr>
        <w:t>
      6) патронат тәрбиешіге ұйымдық-әдістемелік, психологиялық-педагогикалық көмек көрсетеді;</w:t>
      </w:r>
    </w:p>
    <w:bookmarkEnd w:id="39"/>
    <w:bookmarkStart w:name="z61" w:id="40"/>
    <w:p>
      <w:pPr>
        <w:spacing w:after="0"/>
        <w:ind w:left="0"/>
        <w:jc w:val="both"/>
      </w:pPr>
      <w:r>
        <w:rPr>
          <w:rFonts w:ascii="Times New Roman"/>
          <w:b w:val="false"/>
          <w:i w:val="false"/>
          <w:color w:val="000000"/>
          <w:sz w:val="28"/>
        </w:rPr>
        <w:t>
      7) патронаттық тәрбиеге берілген балаларды есепке алуды жүргізеді.</w:t>
      </w:r>
    </w:p>
    <w:bookmarkEnd w:id="40"/>
    <w:bookmarkStart w:name="z62" w:id="41"/>
    <w:p>
      <w:pPr>
        <w:spacing w:after="0"/>
        <w:ind w:left="0"/>
        <w:jc w:val="both"/>
      </w:pPr>
      <w:r>
        <w:rPr>
          <w:rFonts w:ascii="Times New Roman"/>
          <w:b w:val="false"/>
          <w:i w:val="false"/>
          <w:color w:val="000000"/>
          <w:sz w:val="28"/>
        </w:rPr>
        <w:t>
      18. Патронат тәрбиешілерге берілген әрбір балаға (балаларға) баланы күтіп бағатын ұйым:</w:t>
      </w:r>
    </w:p>
    <w:bookmarkEnd w:id="41"/>
    <w:p>
      <w:pPr>
        <w:spacing w:after="0"/>
        <w:ind w:left="0"/>
        <w:jc w:val="both"/>
      </w:pPr>
      <w:r>
        <w:rPr>
          <w:rFonts w:ascii="Times New Roman"/>
          <w:b w:val="false"/>
          <w:i w:val="false"/>
          <w:color w:val="000000"/>
          <w:sz w:val="28"/>
        </w:rPr>
        <w:t>
      1) баланың (балалардың) тууы туралы куәлігін;</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"Бала денсаулығының паспорты" № 052-2/у нысаны және № 065/у нысанының "Иммундау паспорты" медициналық құжаттамалары;</w:t>
      </w:r>
    </w:p>
    <w:p>
      <w:pPr>
        <w:spacing w:after="0"/>
        <w:ind w:left="0"/>
        <w:jc w:val="both"/>
      </w:pPr>
      <w:r>
        <w:rPr>
          <w:rFonts w:ascii="Times New Roman"/>
          <w:b w:val="false"/>
          <w:i w:val="false"/>
          <w:color w:val="000000"/>
          <w:sz w:val="28"/>
        </w:rPr>
        <w:t>
      3) білімі туралы құжатты;</w:t>
      </w:r>
    </w:p>
    <w:p>
      <w:pPr>
        <w:spacing w:after="0"/>
        <w:ind w:left="0"/>
        <w:jc w:val="both"/>
      </w:pPr>
      <w:r>
        <w:rPr>
          <w:rFonts w:ascii="Times New Roman"/>
          <w:b w:val="false"/>
          <w:i w:val="false"/>
          <w:color w:val="000000"/>
          <w:sz w:val="28"/>
        </w:rPr>
        <w:t>
      4) баланың (балалардың) ата-ана қамқорлығынан айырылғанын растайтын қайтыс болуы туралы куәліктің, сот үкімінің немесе шешімінің, ата-анасының сырқаттануы немесе іздестірілуі туралы анықтаманың және басқа да құжаттардың көшірмелерін;</w:t>
      </w:r>
    </w:p>
    <w:p>
      <w:pPr>
        <w:spacing w:after="0"/>
        <w:ind w:left="0"/>
        <w:jc w:val="both"/>
      </w:pPr>
      <w:r>
        <w:rPr>
          <w:rFonts w:ascii="Times New Roman"/>
          <w:b w:val="false"/>
          <w:i w:val="false"/>
          <w:color w:val="000000"/>
          <w:sz w:val="28"/>
        </w:rPr>
        <w:t>
      5) аға-інілерінің және апа-сіңлілерінің-қарындастарының болуы және тұратын жерлері туралы ақпаратты;</w:t>
      </w:r>
    </w:p>
    <w:p>
      <w:pPr>
        <w:spacing w:after="0"/>
        <w:ind w:left="0"/>
        <w:jc w:val="both"/>
      </w:pPr>
      <w:r>
        <w:rPr>
          <w:rFonts w:ascii="Times New Roman"/>
          <w:b w:val="false"/>
          <w:i w:val="false"/>
          <w:color w:val="000000"/>
          <w:sz w:val="28"/>
        </w:rPr>
        <w:t>
      6) балаға (балаларға) тиесілі мүліктің тізімдемесін және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7) балада (балаларда) тұрғын үй-жайдың болуын растайтын құжатты;</w:t>
      </w:r>
    </w:p>
    <w:p>
      <w:pPr>
        <w:spacing w:after="0"/>
        <w:ind w:left="0"/>
        <w:jc w:val="both"/>
      </w:pPr>
      <w:r>
        <w:rPr>
          <w:rFonts w:ascii="Times New Roman"/>
          <w:b w:val="false"/>
          <w:i w:val="false"/>
          <w:color w:val="000000"/>
          <w:sz w:val="28"/>
        </w:rPr>
        <w:t>
      8) баланы қылмыс жасаған күдікті патронатқа берген жағдайда қылмыстық процесті жүргізетін органның қаулысын;</w:t>
      </w:r>
    </w:p>
    <w:p>
      <w:pPr>
        <w:spacing w:after="0"/>
        <w:ind w:left="0"/>
        <w:jc w:val="both"/>
      </w:pPr>
      <w:r>
        <w:rPr>
          <w:rFonts w:ascii="Times New Roman"/>
          <w:b w:val="false"/>
          <w:i w:val="false"/>
          <w:color w:val="000000"/>
          <w:sz w:val="28"/>
        </w:rPr>
        <w:t>
      9) баланың (балалардың) жеке ісінде бар өзге де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шарт жасасқаннан кейін патронат тәрбиешілерге тікелей беріледі.</w:t>
      </w:r>
    </w:p>
    <w:bookmarkEnd w:id="42"/>
    <w:bookmarkStart w:name="z73" w:id="43"/>
    <w:p>
      <w:pPr>
        <w:spacing w:after="0"/>
        <w:ind w:left="0"/>
        <w:jc w:val="both"/>
      </w:pPr>
      <w:r>
        <w:rPr>
          <w:rFonts w:ascii="Times New Roman"/>
          <w:b w:val="false"/>
          <w:i w:val="false"/>
          <w:color w:val="000000"/>
          <w:sz w:val="28"/>
        </w:rPr>
        <w:t>
      20. Баланы (балаларды) патронат тәрбиешіге беру органның шешімі немесе қылмыстық процесті жүргізетін органның қаулысы негізінде шартты жасасқаннан кейін жүзеге асырылады.</w:t>
      </w:r>
    </w:p>
    <w:bookmarkEnd w:id="43"/>
    <w:bookmarkStart w:name="z74" w:id="44"/>
    <w:p>
      <w:pPr>
        <w:spacing w:after="0"/>
        <w:ind w:left="0"/>
        <w:jc w:val="both"/>
      </w:pPr>
      <w:r>
        <w:rPr>
          <w:rFonts w:ascii="Times New Roman"/>
          <w:b w:val="false"/>
          <w:i w:val="false"/>
          <w:color w:val="000000"/>
          <w:sz w:val="28"/>
        </w:rPr>
        <w:t>
      21. Баланы (балаларды) патронаттық тәрбиеге беру патронат тәрбиеші мен бала (балалар) арасында алименттік және мұрагерлік құқықтық қарым-қатынастардың туындауына әкеп соқпайды.</w:t>
      </w:r>
    </w:p>
    <w:bookmarkEnd w:id="44"/>
    <w:bookmarkStart w:name="z75" w:id="45"/>
    <w:p>
      <w:pPr>
        <w:spacing w:after="0"/>
        <w:ind w:left="0"/>
        <w:jc w:val="both"/>
      </w:pPr>
      <w:r>
        <w:rPr>
          <w:rFonts w:ascii="Times New Roman"/>
          <w:b w:val="false"/>
          <w:i w:val="false"/>
          <w:color w:val="000000"/>
          <w:sz w:val="28"/>
        </w:rPr>
        <w:t>
      22. Патронат тәрбиешілерге берілген бала (балалар) өзіне мұрагерлік тәртібінде өтетін алименттерге, бірыңғай жинақтаушы зейнетақы қорындағы және ерікті жинақтаушы зейнетақы қорындағы зейнетақы жинақтарына, жәрдемақыға және басқа да әлеуметтік төлемдерге құқығын, сондай-ақ тұрғын үй-жайға меншік құқығын немесе тұрғын үй-жайды пайдалану құқығын сақтайды. Баланың (балалардың) тұрғын үй-жайы болмаған кезде Қазақстан Республикасының тұрғын үй заңнамасына сәйкес өзіне тұрғын үй-жай беру құқығына ие.</w:t>
      </w:r>
    </w:p>
    <w:bookmarkEnd w:id="45"/>
    <w:bookmarkStart w:name="z76" w:id="46"/>
    <w:p>
      <w:pPr>
        <w:spacing w:after="0"/>
        <w:ind w:left="0"/>
        <w:jc w:val="both"/>
      </w:pPr>
      <w:r>
        <w:rPr>
          <w:rFonts w:ascii="Times New Roman"/>
          <w:b w:val="false"/>
          <w:i w:val="false"/>
          <w:color w:val="000000"/>
          <w:sz w:val="28"/>
        </w:rPr>
        <w:t>
      23. Егер баланың (балалардың) жәрдемақыға немесе өзге де әлеуметтiк төлемдерге құқығы болған жағдайда патронат тәрбиешіге аталған ақша қаражатын немесе әлеуметтік төлемдерді төлеуді жүзеге асыратын тиісті органдарға жүгіну тәртібі түсіндіріледі.</w:t>
      </w:r>
    </w:p>
    <w:bookmarkEnd w:id="46"/>
    <w:bookmarkStart w:name="z77" w:id="47"/>
    <w:p>
      <w:pPr>
        <w:spacing w:after="0"/>
        <w:ind w:left="0"/>
        <w:jc w:val="both"/>
      </w:pPr>
      <w:r>
        <w:rPr>
          <w:rFonts w:ascii="Times New Roman"/>
          <w:b w:val="false"/>
          <w:i w:val="false"/>
          <w:color w:val="000000"/>
          <w:sz w:val="28"/>
        </w:rPr>
        <w:t>
      24. Патронат тәрбиешінің негізгі функциялары:</w:t>
      </w:r>
    </w:p>
    <w:bookmarkEnd w:id="47"/>
    <w:bookmarkStart w:name="z78" w:id="48"/>
    <w:p>
      <w:pPr>
        <w:spacing w:after="0"/>
        <w:ind w:left="0"/>
        <w:jc w:val="both"/>
      </w:pPr>
      <w:r>
        <w:rPr>
          <w:rFonts w:ascii="Times New Roman"/>
          <w:b w:val="false"/>
          <w:i w:val="false"/>
          <w:color w:val="000000"/>
          <w:sz w:val="28"/>
        </w:rPr>
        <w:t>
      1) шартты орындау;</w:t>
      </w:r>
    </w:p>
    <w:bookmarkEnd w:id="48"/>
    <w:bookmarkStart w:name="z79" w:id="49"/>
    <w:p>
      <w:pPr>
        <w:spacing w:after="0"/>
        <w:ind w:left="0"/>
        <w:jc w:val="both"/>
      </w:pPr>
      <w:r>
        <w:rPr>
          <w:rFonts w:ascii="Times New Roman"/>
          <w:b w:val="false"/>
          <w:i w:val="false"/>
          <w:color w:val="000000"/>
          <w:sz w:val="28"/>
        </w:rPr>
        <w:t>
      2) өз баласымен (балаларымен) бірге тұруды қамтамасыз ету;</w:t>
      </w:r>
    </w:p>
    <w:bookmarkEnd w:id="49"/>
    <w:bookmarkStart w:name="z80" w:id="50"/>
    <w:p>
      <w:pPr>
        <w:spacing w:after="0"/>
        <w:ind w:left="0"/>
        <w:jc w:val="both"/>
      </w:pPr>
      <w:r>
        <w:rPr>
          <w:rFonts w:ascii="Times New Roman"/>
          <w:b w:val="false"/>
          <w:i w:val="false"/>
          <w:color w:val="000000"/>
          <w:sz w:val="28"/>
        </w:rPr>
        <w:t>
      3) баланы (балаларды) тәрбиелеу мен күтіп-бағу үшін оңтайлы жағдай жасау және ұйымдастыру;</w:t>
      </w:r>
    </w:p>
    <w:bookmarkEnd w:id="50"/>
    <w:bookmarkStart w:name="z81" w:id="51"/>
    <w:p>
      <w:pPr>
        <w:spacing w:after="0"/>
        <w:ind w:left="0"/>
        <w:jc w:val="both"/>
      </w:pPr>
      <w:r>
        <w:rPr>
          <w:rFonts w:ascii="Times New Roman"/>
          <w:b w:val="false"/>
          <w:i w:val="false"/>
          <w:color w:val="000000"/>
          <w:sz w:val="28"/>
        </w:rPr>
        <w:t>
      4) баланың (балалардың) денсаулығы, дене, психикалық, адамгершілік және рухани дамуы туралы қамқорлық жасау;</w:t>
      </w:r>
    </w:p>
    <w:bookmarkEnd w:id="51"/>
    <w:bookmarkStart w:name="z82" w:id="52"/>
    <w:p>
      <w:pPr>
        <w:spacing w:after="0"/>
        <w:ind w:left="0"/>
        <w:jc w:val="both"/>
      </w:pPr>
      <w:r>
        <w:rPr>
          <w:rFonts w:ascii="Times New Roman"/>
          <w:b w:val="false"/>
          <w:i w:val="false"/>
          <w:color w:val="000000"/>
          <w:sz w:val="28"/>
        </w:rPr>
        <w:t>
      5) баланың (балалардың) пікірін ескере отырып, білім беру мекемесін және оқыту нысанын таңдау;</w:t>
      </w:r>
    </w:p>
    <w:bookmarkEnd w:id="52"/>
    <w:bookmarkStart w:name="z83" w:id="53"/>
    <w:p>
      <w:pPr>
        <w:spacing w:after="0"/>
        <w:ind w:left="0"/>
        <w:jc w:val="both"/>
      </w:pPr>
      <w:r>
        <w:rPr>
          <w:rFonts w:ascii="Times New Roman"/>
          <w:b w:val="false"/>
          <w:i w:val="false"/>
          <w:color w:val="000000"/>
          <w:sz w:val="28"/>
        </w:rPr>
        <w:t>
      6)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w:t>
      </w:r>
    </w:p>
    <w:bookmarkEnd w:id="53"/>
    <w:bookmarkStart w:name="z84" w:id="54"/>
    <w:p>
      <w:pPr>
        <w:spacing w:after="0"/>
        <w:ind w:left="0"/>
        <w:jc w:val="both"/>
      </w:pPr>
      <w:r>
        <w:rPr>
          <w:rFonts w:ascii="Times New Roman"/>
          <w:b w:val="false"/>
          <w:i w:val="false"/>
          <w:color w:val="000000"/>
          <w:sz w:val="28"/>
        </w:rPr>
        <w:t>
      7) өзінің қамқорлыққа алынушыларының басқа адамдармен қатынасындағы, оның ішінде соттарда арнайы өкiлеттiктерсiз қатынасындағы құқықтары мен мүдделерінің қорғалуын қамтамасыз ету;</w:t>
      </w:r>
    </w:p>
    <w:bookmarkEnd w:id="54"/>
    <w:bookmarkStart w:name="z85" w:id="55"/>
    <w:p>
      <w:pPr>
        <w:spacing w:after="0"/>
        <w:ind w:left="0"/>
        <w:jc w:val="both"/>
      </w:pPr>
      <w:r>
        <w:rPr>
          <w:rFonts w:ascii="Times New Roman"/>
          <w:b w:val="false"/>
          <w:i w:val="false"/>
          <w:color w:val="000000"/>
          <w:sz w:val="28"/>
        </w:rPr>
        <w:t>
      8) баланың (балалардың) демалысын ұйымдастыру;</w:t>
      </w:r>
    </w:p>
    <w:bookmarkEnd w:id="55"/>
    <w:bookmarkStart w:name="z86" w:id="56"/>
    <w:p>
      <w:pPr>
        <w:spacing w:after="0"/>
        <w:ind w:left="0"/>
        <w:jc w:val="both"/>
      </w:pPr>
      <w:r>
        <w:rPr>
          <w:rFonts w:ascii="Times New Roman"/>
          <w:b w:val="false"/>
          <w:i w:val="false"/>
          <w:color w:val="000000"/>
          <w:sz w:val="28"/>
        </w:rPr>
        <w:t>
      9) баланы (балаларды) күтіп-бағу, тәрбиелеу және оқыту үшін қолайсыз жағдайлар туындағаны туралы органды хабардар ету;</w:t>
      </w:r>
    </w:p>
    <w:bookmarkEnd w:id="56"/>
    <w:bookmarkStart w:name="z87" w:id="57"/>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асыру болып табылады.</w:t>
      </w:r>
    </w:p>
    <w:bookmarkEnd w:id="57"/>
    <w:bookmarkStart w:name="z88" w:id="58"/>
    <w:p>
      <w:pPr>
        <w:spacing w:after="0"/>
        <w:ind w:left="0"/>
        <w:jc w:val="both"/>
      </w:pPr>
      <w:r>
        <w:rPr>
          <w:rFonts w:ascii="Times New Roman"/>
          <w:b w:val="false"/>
          <w:i w:val="false"/>
          <w:color w:val="000000"/>
          <w:sz w:val="28"/>
        </w:rPr>
        <w:t xml:space="preserve">
      25. Патронат тәрбиешіге берілген әрбір баланы (балаларды) күтіп-бағуға Қазақстан Республикасы "Неке (ерлі-зайыптылық) және отбасы туралы" Кодексінің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тәртіппен және мөлшерде ай сайын ақшалай қаражат төленеді.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30.06.2023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9"/>
    <w:p>
      <w:pPr>
        <w:spacing w:after="0"/>
        <w:ind w:left="0"/>
        <w:jc w:val="both"/>
      </w:pPr>
      <w:r>
        <w:rPr>
          <w:rFonts w:ascii="Times New Roman"/>
          <w:b w:val="false"/>
          <w:i w:val="false"/>
          <w:color w:val="000000"/>
          <w:sz w:val="28"/>
        </w:rPr>
        <w:t>
      26. Патронат тәрбиешілердің қызметтеріне ақы төлеу мөлшері айына отыз бес айлық есептік көрсеткішті құрайды.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0"/>
    <w:p>
      <w:pPr>
        <w:spacing w:after="0"/>
        <w:ind w:left="0"/>
        <w:jc w:val="both"/>
      </w:pPr>
      <w:r>
        <w:rPr>
          <w:rFonts w:ascii="Times New Roman"/>
          <w:b w:val="false"/>
          <w:i w:val="false"/>
          <w:color w:val="000000"/>
          <w:sz w:val="28"/>
        </w:rPr>
        <w:t>
      27. Облыстық маңызы бар аудандардың, қалалардың білім беру бөлім органдары, республикалық маңызы бар қаланың, астананың білім беруді басқару органдары патронат тәрбиешінің қызметіне ақы төлеуді шарттың негізінде ақшалай қаражатты оның ағымдағы шотына ағымдағы айдың 25-күнінен кешіктірмей ай сайын аудару арқылы жүргізеді.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1"/>
    <w:p>
      <w:pPr>
        <w:spacing w:after="0"/>
        <w:ind w:left="0"/>
        <w:jc w:val="both"/>
      </w:pPr>
      <w:r>
        <w:rPr>
          <w:rFonts w:ascii="Times New Roman"/>
          <w:b w:val="false"/>
          <w:i w:val="false"/>
          <w:color w:val="000000"/>
          <w:sz w:val="28"/>
        </w:rPr>
        <w:t>
      28. Патронат тәрбиешіге қызметтерге 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2"/>
    <w:p>
      <w:pPr>
        <w:spacing w:after="0"/>
        <w:ind w:left="0"/>
        <w:jc w:val="both"/>
      </w:pPr>
      <w:r>
        <w:rPr>
          <w:rFonts w:ascii="Times New Roman"/>
          <w:b w:val="false"/>
          <w:i w:val="false"/>
          <w:color w:val="000000"/>
          <w:sz w:val="28"/>
        </w:rPr>
        <w:t>
      29. Патронат тәрбиешілер облыстың, республикалық маңызы бар қаланың, астананың шегінде тұрғылықты жерінің өзгергені туралы көшкен сәтінен бастап күнтізбелік он күн ішінде органды жазбаша түрде хабардар етеді.</w:t>
      </w:r>
    </w:p>
    <w:bookmarkEnd w:id="62"/>
    <w:bookmarkStart w:name="z93" w:id="63"/>
    <w:p>
      <w:pPr>
        <w:spacing w:after="0"/>
        <w:ind w:left="0"/>
        <w:jc w:val="both"/>
      </w:pPr>
      <w:r>
        <w:rPr>
          <w:rFonts w:ascii="Times New Roman"/>
          <w:b w:val="false"/>
          <w:i w:val="false"/>
          <w:color w:val="000000"/>
          <w:sz w:val="28"/>
        </w:rPr>
        <w:t>
      30. Патронат тәрбиеші облыстан, республикалық маңызы бар қаладан, астанадан тыс жерлерге тұрақты тұруға көшкен жағдайда шарт бұзылады.</w:t>
      </w:r>
    </w:p>
    <w:bookmarkEnd w:id="63"/>
    <w:bookmarkStart w:name="z94" w:id="64"/>
    <w:p>
      <w:pPr>
        <w:spacing w:after="0"/>
        <w:ind w:left="0"/>
        <w:jc w:val="both"/>
      </w:pPr>
      <w:r>
        <w:rPr>
          <w:rFonts w:ascii="Times New Roman"/>
          <w:b w:val="false"/>
          <w:i w:val="false"/>
          <w:color w:val="000000"/>
          <w:sz w:val="28"/>
        </w:rPr>
        <w:t>
      31. Патронат тәрбиешiлер ауруханаға түскен не өзге де дәлелді себептер бойынша отбасында ұзақ уақыт болмаған жағдайда органдар Қазақстан Республикасының заңнамасына сәйкес баланы (балаларды) қорғаншылыққа немесе қамқоршылыққа уақытша орналастыруды қамтамасыз етеді не негізгі патронат тәрбиешінің болмау уақытына басқа патронат тәрбиешімен шарт жасасады.</w:t>
      </w:r>
    </w:p>
    <w:bookmarkEnd w:id="64"/>
    <w:bookmarkStart w:name="z95" w:id="65"/>
    <w:p>
      <w:pPr>
        <w:spacing w:after="0"/>
        <w:ind w:left="0"/>
        <w:jc w:val="both"/>
      </w:pPr>
      <w:r>
        <w:rPr>
          <w:rFonts w:ascii="Times New Roman"/>
          <w:b w:val="false"/>
          <w:i w:val="false"/>
          <w:color w:val="000000"/>
          <w:sz w:val="28"/>
        </w:rPr>
        <w:t>
      32. Патронат тәрбиешінің баланы (балаларды) денсаулық сақтау ұйымына уақытша орналастыруы патронат тәрбиешінің осы балаға (балаларға) қатысты құқықтары мен міндеттерін тоқтатпайды.</w:t>
      </w:r>
    </w:p>
    <w:bookmarkEnd w:id="65"/>
    <w:bookmarkStart w:name="z96" w:id="66"/>
    <w:p>
      <w:pPr>
        <w:spacing w:after="0"/>
        <w:ind w:left="0"/>
        <w:jc w:val="both"/>
      </w:pPr>
      <w:r>
        <w:rPr>
          <w:rFonts w:ascii="Times New Roman"/>
          <w:b w:val="false"/>
          <w:i w:val="false"/>
          <w:color w:val="000000"/>
          <w:sz w:val="28"/>
        </w:rPr>
        <w:t>
      33. Отбасында патронаттық тәрбиедегі баланы (балаларды) асырап алуға беру кезінде осы баланы (балаларды) асырап алуға басым құқық оның қалауы ескеріле отырып, өз отбасында бала (балалар) тәрбиеленіп жатқан патронат тәрбиешіге беріледі.</w:t>
      </w:r>
    </w:p>
    <w:bookmarkEnd w:id="66"/>
    <w:bookmarkStart w:name="z97" w:id="67"/>
    <w:p>
      <w:pPr>
        <w:spacing w:after="0"/>
        <w:ind w:left="0"/>
        <w:jc w:val="both"/>
      </w:pPr>
      <w:r>
        <w:rPr>
          <w:rFonts w:ascii="Times New Roman"/>
          <w:b w:val="false"/>
          <w:i w:val="false"/>
          <w:color w:val="000000"/>
          <w:sz w:val="28"/>
        </w:rPr>
        <w:t>
      34. Баланы (балаларды) 16 жасқа толғанда жұмысқа орналастырған жағдайда ол кәмелетке толғанша шарттың қолданылуы жалғасады.</w:t>
      </w:r>
    </w:p>
    <w:bookmarkEnd w:id="67"/>
    <w:bookmarkStart w:name="z98" w:id="68"/>
    <w:p>
      <w:pPr>
        <w:spacing w:after="0"/>
        <w:ind w:left="0"/>
        <w:jc w:val="both"/>
      </w:pPr>
      <w:r>
        <w:rPr>
          <w:rFonts w:ascii="Times New Roman"/>
          <w:b w:val="false"/>
          <w:i w:val="false"/>
          <w:color w:val="000000"/>
          <w:sz w:val="28"/>
        </w:rPr>
        <w:t>
      35. Шарт:</w:t>
      </w:r>
    </w:p>
    <w:bookmarkEnd w:id="68"/>
    <w:bookmarkStart w:name="z99" w:id="69"/>
    <w:p>
      <w:pPr>
        <w:spacing w:after="0"/>
        <w:ind w:left="0"/>
        <w:jc w:val="both"/>
      </w:pPr>
      <w:r>
        <w:rPr>
          <w:rFonts w:ascii="Times New Roman"/>
          <w:b w:val="false"/>
          <w:i w:val="false"/>
          <w:color w:val="000000"/>
          <w:sz w:val="28"/>
        </w:rPr>
        <w:t>
      1) дәлелді себептері (сырқаттануы,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69"/>
    <w:bookmarkStart w:name="z100" w:id="70"/>
    <w:p>
      <w:pPr>
        <w:spacing w:after="0"/>
        <w:ind w:left="0"/>
        <w:jc w:val="both"/>
      </w:pPr>
      <w:r>
        <w:rPr>
          <w:rFonts w:ascii="Times New Roman"/>
          <w:b w:val="false"/>
          <w:i w:val="false"/>
          <w:color w:val="000000"/>
          <w:sz w:val="28"/>
        </w:rPr>
        <w:t>
      2) баланы (балаларды) күтіп-бағу, тәрбиелеу және білім беру үшін қолайсыз жағдайлар туындаған кезде органның бастамасы бойынша;</w:t>
      </w:r>
    </w:p>
    <w:bookmarkEnd w:id="70"/>
    <w:bookmarkStart w:name="z101" w:id="71"/>
    <w:p>
      <w:pPr>
        <w:spacing w:after="0"/>
        <w:ind w:left="0"/>
        <w:jc w:val="both"/>
      </w:pPr>
      <w:r>
        <w:rPr>
          <w:rFonts w:ascii="Times New Roman"/>
          <w:b w:val="false"/>
          <w:i w:val="false"/>
          <w:color w:val="000000"/>
          <w:sz w:val="28"/>
        </w:rPr>
        <w:t>
      3) бала (балалар) ата-анасына қайтарылған, туыстарына берілген немесе бала (балалар) асырап алынған жағдайларда мерзімінен бұрын бұзылуы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орыс тілінде өзгеріс енгізілді, мемлекеттік тіліндегі мәтіні өзгермейді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2"/>
    <w:p>
      <w:pPr>
        <w:spacing w:after="0"/>
        <w:ind w:left="0"/>
        <w:jc w:val="both"/>
      </w:pPr>
      <w:r>
        <w:rPr>
          <w:rFonts w:ascii="Times New Roman"/>
          <w:b w:val="false"/>
          <w:i w:val="false"/>
          <w:color w:val="000000"/>
          <w:sz w:val="28"/>
        </w:rPr>
        <w:t xml:space="preserve">
      36. Органдар патронат тәрбиешілерге жүктелген баланы (балаларды) күтіп-бағу, тәрбиелеу және оқыту бойынша міндеттеріне бақылауды </w:t>
      </w:r>
      <w:r>
        <w:rPr>
          <w:rFonts w:ascii="Times New Roman"/>
          <w:b w:val="false"/>
          <w:i w:val="false"/>
          <w:color w:val="000000"/>
          <w:sz w:val="28"/>
        </w:rPr>
        <w:t>Кодексте</w:t>
      </w:r>
      <w:r>
        <w:rPr>
          <w:rFonts w:ascii="Times New Roman"/>
          <w:b w:val="false"/>
          <w:i w:val="false"/>
          <w:color w:val="000000"/>
          <w:sz w:val="28"/>
        </w:rPr>
        <w:t xml:space="preserve"> және осы Ережеде белгіленген тәртіппен патронат тәрбиешінің тұрғылықты жері бойынша жүзеге асырады.</w:t>
      </w:r>
    </w:p>
    <w:bookmarkEnd w:id="72"/>
    <w:bookmarkStart w:name="z103" w:id="73"/>
    <w:p>
      <w:pPr>
        <w:spacing w:after="0"/>
        <w:ind w:left="0"/>
        <w:jc w:val="both"/>
      </w:pPr>
      <w:r>
        <w:rPr>
          <w:rFonts w:ascii="Times New Roman"/>
          <w:b w:val="false"/>
          <w:i w:val="false"/>
          <w:color w:val="000000"/>
          <w:sz w:val="28"/>
        </w:rPr>
        <w:t>
      37. Патронаттық тәрбиеге берілген баланы (балаларды) тәрбиелеуге және күтіп-бағуға бақылауды органдар 6 айда кемінде 1 рет:</w:t>
      </w:r>
    </w:p>
    <w:bookmarkEnd w:id="73"/>
    <w:p>
      <w:pPr>
        <w:spacing w:after="0"/>
        <w:ind w:left="0"/>
        <w:jc w:val="both"/>
      </w:pPr>
      <w:r>
        <w:rPr>
          <w:rFonts w:ascii="Times New Roman"/>
          <w:b w:val="false"/>
          <w:i w:val="false"/>
          <w:color w:val="000000"/>
          <w:sz w:val="28"/>
        </w:rPr>
        <w:t>
      1) патронаттық тәрбиеге берілген балаға (балаларға) оның тәрбиелену және күтіп-бағылу жағдайларын тексеру мақсатында бару;</w:t>
      </w:r>
    </w:p>
    <w:p>
      <w:pPr>
        <w:spacing w:after="0"/>
        <w:ind w:left="0"/>
        <w:jc w:val="both"/>
      </w:pPr>
      <w:r>
        <w:rPr>
          <w:rFonts w:ascii="Times New Roman"/>
          <w:b w:val="false"/>
          <w:i w:val="false"/>
          <w:color w:val="000000"/>
          <w:sz w:val="28"/>
        </w:rPr>
        <w:t>
      2) жеке оңалту бағдарламасына сәйкес оңалту іс-шараларының, оның ішінде оңалту құралдарының уақтылы ресімделуіне және алынуына, сондай-ақ мүгедектігі бар баланың оны мақсатты пайдалануына бақылау жасау;</w:t>
      </w:r>
    </w:p>
    <w:p>
      <w:pPr>
        <w:spacing w:after="0"/>
        <w:ind w:left="0"/>
        <w:jc w:val="both"/>
      </w:pPr>
      <w:r>
        <w:rPr>
          <w:rFonts w:ascii="Times New Roman"/>
          <w:b w:val="false"/>
          <w:i w:val="false"/>
          <w:color w:val="000000"/>
          <w:sz w:val="28"/>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74"/>
    <w:p>
      <w:pPr>
        <w:spacing w:after="0"/>
        <w:ind w:left="0"/>
        <w:jc w:val="both"/>
      </w:pPr>
      <w:r>
        <w:rPr>
          <w:rFonts w:ascii="Times New Roman"/>
          <w:b w:val="false"/>
          <w:i w:val="false"/>
          <w:color w:val="000000"/>
          <w:sz w:val="28"/>
        </w:rPr>
        <w:t xml:space="preserve">
      38. Патронат тәрбиеші органға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қамқорлыққа алынушының денсаулық паспортының көшірмесін және оны тәрбиелеу жөніндегі жұмыс, оны ұстауға бөлінген ақшаны жұмсау және оның мүлкін басқару туралы есептерді кемінде алты айда бір рет 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 туралы</w:t>
            </w:r>
            <w:r>
              <w:br/>
            </w:r>
            <w:r>
              <w:rPr>
                <w:rFonts w:ascii="Times New Roman"/>
                <w:b w:val="false"/>
                <w:i w:val="false"/>
                <w:color w:val="000000"/>
                <w:sz w:val="20"/>
              </w:rPr>
              <w:t>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Патронаттық тәрбиеші болуға ниет білдіру туралы өтініш</w:t>
      </w:r>
    </w:p>
    <w:p>
      <w:pPr>
        <w:spacing w:after="0"/>
        <w:ind w:left="0"/>
        <w:jc w:val="both"/>
      </w:pPr>
      <w:r>
        <w:rPr>
          <w:rFonts w:ascii="Times New Roman"/>
          <w:b w:val="false"/>
          <w:i w:val="false"/>
          <w:color w:val="ff0000"/>
          <w:sz w:val="28"/>
        </w:rPr>
        <w:t xml:space="preserve">
      Ескерту. Ереже 1-қосымшамен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30.06.2023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Мені патронат тәрбиеші ретінде тануыңызды сұраймын _____________________</w:t>
      </w:r>
    </w:p>
    <w:p>
      <w:pPr>
        <w:spacing w:after="0"/>
        <w:ind w:left="0"/>
        <w:jc w:val="both"/>
      </w:pPr>
      <w:r>
        <w:rPr>
          <w:rFonts w:ascii="Times New Roman"/>
          <w:b w:val="false"/>
          <w:i w:val="false"/>
          <w:color w:val="000000"/>
          <w:sz w:val="28"/>
        </w:rPr>
        <w:t>
      (тегі, аты, әкесінің аты (бар болғана) _________ және жеке сәйкестендіру нөмірі)</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Мекенжайым өзгерген жағдайда 10 жұмыс күні iшiнде ол туралы мәліметті міндетті түрде хабарлаймын.</w:t>
      </w:r>
    </w:p>
    <w:p>
      <w:pPr>
        <w:spacing w:after="0"/>
        <w:ind w:left="0"/>
        <w:jc w:val="both"/>
      </w:pPr>
      <w:r>
        <w:rPr>
          <w:rFonts w:ascii="Times New Roman"/>
          <w:b w:val="false"/>
          <w:i w:val="false"/>
          <w:color w:val="000000"/>
          <w:sz w:val="28"/>
        </w:rPr>
        <w:t>
      Дұрыс емес мәлiметтер мен жалған құжаттар ұсынғаны үшiн жауапкершiлiк туралы маған ескертiлдi.</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20__жылғы "___"______________ _____ өтініш берушінің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 ___ жылғы "__"__________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Баланы (балаларды) патронаттық тәрбиелеуге қабылдауға ниет білдірген тұлғалардың тұрғын үй-тұрмыстық жағдайын тексеріп-қарау актісі</w:t>
      </w:r>
    </w:p>
    <w:p>
      <w:pPr>
        <w:spacing w:after="0"/>
        <w:ind w:left="0"/>
        <w:jc w:val="both"/>
      </w:pPr>
      <w:r>
        <w:rPr>
          <w:rFonts w:ascii="Times New Roman"/>
          <w:b w:val="false"/>
          <w:i w:val="false"/>
          <w:color w:val="ff0000"/>
          <w:sz w:val="28"/>
        </w:rPr>
        <w:t xml:space="preserve">
      Ескерту. Ереже 2-қосымшамен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w:t>
      </w:r>
    </w:p>
    <w:p>
      <w:pPr>
        <w:spacing w:after="0"/>
        <w:ind w:left="0"/>
        <w:jc w:val="both"/>
      </w:pPr>
      <w:r>
        <w:rPr>
          <w:rFonts w:ascii="Times New Roman"/>
          <w:b w:val="false"/>
          <w:i w:val="false"/>
          <w:color w:val="000000"/>
          <w:sz w:val="28"/>
        </w:rPr>
        <w:t>
                                    (бар болған жағдайда), лауазымы, жұмыс орны)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___________________________________________</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w:t>
      </w:r>
    </w:p>
    <w:p>
      <w:pPr>
        <w:spacing w:after="0"/>
        <w:ind w:left="0"/>
        <w:jc w:val="both"/>
      </w:pPr>
      <w:r>
        <w:rPr>
          <w:rFonts w:ascii="Times New Roman"/>
          <w:b w:val="false"/>
          <w:i w:val="false"/>
          <w:color w:val="000000"/>
          <w:sz w:val="28"/>
        </w:rPr>
        <w:t>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__________________________ (ш.м.)</w:t>
      </w:r>
    </w:p>
    <w:p>
      <w:pPr>
        <w:spacing w:after="0"/>
        <w:ind w:left="0"/>
        <w:jc w:val="both"/>
      </w:pPr>
      <w:r>
        <w:rPr>
          <w:rFonts w:ascii="Times New Roman"/>
          <w:b w:val="false"/>
          <w:i w:val="false"/>
          <w:color w:val="000000"/>
          <w:sz w:val="28"/>
        </w:rPr>
        <w:t>
      Тұрғын бөлмелердің саны ______, тіркеуде тұрғандар 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орны,сабақ </w:t>
      </w:r>
    </w:p>
    <w:p>
      <w:pPr>
        <w:spacing w:after="0"/>
        <w:ind w:left="0"/>
        <w:jc w:val="both"/>
      </w:pPr>
      <w:r>
        <w:rPr>
          <w:rFonts w:ascii="Times New Roman"/>
          <w:b w:val="false"/>
          <w:i w:val="false"/>
          <w:color w:val="000000"/>
          <w:sz w:val="28"/>
        </w:rPr>
        <w:t xml:space="preserve">
      дайындауға, демалуға арналған орынның, жиһаздардың және т.б.бар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 оның ішінде жалақы, </w:t>
      </w:r>
    </w:p>
    <w:p>
      <w:pPr>
        <w:spacing w:after="0"/>
        <w:ind w:left="0"/>
        <w:jc w:val="both"/>
      </w:pPr>
      <w:r>
        <w:rPr>
          <w:rFonts w:ascii="Times New Roman"/>
          <w:b w:val="false"/>
          <w:i w:val="false"/>
          <w:color w:val="000000"/>
          <w:sz w:val="28"/>
        </w:rPr>
        <w:t>
      басқа да табыстар _________________________________________________________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отбасы мүшелерінің балаларды қабылдауға дайындығы)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(балаларды отбасына патронатқа беру үшін жағдайдың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________________________________________________________________________________</w:t>
      </w:r>
    </w:p>
    <w:p>
      <w:pPr>
        <w:spacing w:after="0"/>
        <w:ind w:left="0"/>
        <w:jc w:val="both"/>
      </w:pPr>
      <w:r>
        <w:rPr>
          <w:rFonts w:ascii="Times New Roman"/>
          <w:b w:val="false"/>
          <w:i w:val="false"/>
          <w:color w:val="000000"/>
          <w:sz w:val="28"/>
        </w:rPr>
        <w:t>
      (баланы (балаларды) отбасына патронатқа қабылдауға тілек білдірген тұлғалардың</w:t>
      </w:r>
    </w:p>
    <w:p>
      <w:pPr>
        <w:spacing w:after="0"/>
        <w:ind w:left="0"/>
        <w:jc w:val="both"/>
      </w:pPr>
      <w:r>
        <w:rPr>
          <w:rFonts w:ascii="Times New Roman"/>
          <w:b w:val="false"/>
          <w:i w:val="false"/>
          <w:color w:val="000000"/>
          <w:sz w:val="28"/>
        </w:rPr>
        <w:t>
      Т.А.Ә.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 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Баланы патронаттық тәрбиелеуге беру туралы шартты жасау мүмкіндігі (мүмкін еместігі) туралы </w:t>
      </w:r>
    </w:p>
    <w:p>
      <w:pPr>
        <w:spacing w:after="0"/>
        <w:ind w:left="0"/>
        <w:jc w:val="both"/>
      </w:pPr>
      <w:r>
        <w:rPr>
          <w:rFonts w:ascii="Times New Roman"/>
          <w:b w:val="false"/>
          <w:i w:val="false"/>
          <w:color w:val="ff0000"/>
          <w:sz w:val="28"/>
        </w:rPr>
        <w:t xml:space="preserve">
      Ескерту. Ереже 3-қосымшамен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 _______ №___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Отбасының сипаттамасы: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