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fc28" w14:textId="3a8f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әкімдігінің Регламентін бекіту туралы" Талас ауданы әкімдігінің 2014 жылғы 15 шілдедегі № 265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2015 жылғы 28 қыркүйектегі № 429 қаулысы. Жамбыл облысы Әділет департаментінде 2015 жылғы 6 қарашадағы № 2815 болып тіркелді. Күші жойылды - Жамбыл облысы Талас ауданы әкімдігінң 2017 жылғы 18 сәуірдегі № 125 қаулысымен</w:t>
      </w:r>
    </w:p>
    <w:p>
      <w:pPr>
        <w:spacing w:after="0"/>
        <w:ind w:left="0"/>
        <w:jc w:val="left"/>
      </w:pPr>
      <w:r>
        <w:rPr>
          <w:rFonts w:ascii="Times New Roman"/>
          <w:b w:val="false"/>
          <w:i w:val="false"/>
          <w:color w:val="ff0000"/>
          <w:sz w:val="28"/>
        </w:rPr>
        <w:t xml:space="preserve">      Ескерту. Күші жойылды - Жамбыл облысы Талас ауданы әкімдігінң 18.04.2017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"Талас ауданы әкімдігінің Регламентін бекіту туралы" Талас ауданы әкімдігінің 2014 жылғы 15 шілдедегі </w:t>
      </w:r>
      <w:r>
        <w:rPr>
          <w:rFonts w:ascii="Times New Roman"/>
          <w:b w:val="false"/>
          <w:i w:val="false"/>
          <w:color w:val="000000"/>
          <w:sz w:val="28"/>
        </w:rPr>
        <w:t>№ 265</w:t>
      </w:r>
      <w:r>
        <w:rPr>
          <w:rFonts w:ascii="Times New Roman"/>
          <w:b w:val="false"/>
          <w:i w:val="false"/>
          <w:color w:val="000000"/>
          <w:sz w:val="28"/>
        </w:rPr>
        <w:t xml:space="preserve"> қаулысына (Нормативтік құқықтық кесімдердің мемлекеттік тіркеу тізілімінде </w:t>
      </w:r>
      <w:r>
        <w:rPr>
          <w:rFonts w:ascii="Times New Roman"/>
          <w:b w:val="false"/>
          <w:i w:val="false"/>
          <w:color w:val="000000"/>
          <w:sz w:val="28"/>
        </w:rPr>
        <w:t>№ 2300</w:t>
      </w:r>
      <w:r>
        <w:rPr>
          <w:rFonts w:ascii="Times New Roman"/>
          <w:b w:val="false"/>
          <w:i w:val="false"/>
          <w:color w:val="000000"/>
          <w:sz w:val="28"/>
        </w:rPr>
        <w:t xml:space="preserve"> болып тіркелген, 2014 жылдың 10 қыркүйегінде № 85 "Талас тынысы"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Аталған қаулымен бекітілген Талас ауданы әкімдігінің Регламентінде:</w:t>
      </w:r>
      <w:r>
        <w:br/>
      </w:r>
      <w:r>
        <w:rPr>
          <w:rFonts w:ascii="Times New Roman"/>
          <w:b w:val="false"/>
          <w:i w:val="false"/>
          <w:color w:val="000000"/>
          <w:sz w:val="28"/>
        </w:rPr>
        <w:t>
      </w:t>
      </w:r>
      <w:r>
        <w:rPr>
          <w:rFonts w:ascii="Times New Roman"/>
          <w:b w:val="false"/>
          <w:i w:val="false"/>
          <w:color w:val="000000"/>
          <w:sz w:val="28"/>
        </w:rPr>
        <w:t xml:space="preserve">24 тармақтың </w:t>
      </w:r>
      <w:r>
        <w:rPr>
          <w:rFonts w:ascii="Times New Roman"/>
          <w:b w:val="false"/>
          <w:i w:val="false"/>
          <w:color w:val="000000"/>
          <w:sz w:val="28"/>
        </w:rPr>
        <w:t>1 абзацы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 аппараты басшысының міндетін атқарушы Ұлан Бауыржанұлы Алтынкоповқа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Қартабаев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