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ac6b" w14:textId="f49a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Регламентін бекіту туралы" Қордай ауданы әкімдігінің 2014 жылғы 27 маусымдағы № 385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2015 жылғы 30 наурыздағы № 159 қаулысы. Жамбыл облысы Әділет департаментінде 2015 жылғы 4 мамырда № 2641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xml:space="preserve">      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w:t>
      </w:r>
      <w:r>
        <w:rPr>
          <w:rFonts w:ascii="Times New Roman"/>
          <w:b w:val="false"/>
          <w:i w:val="false"/>
          <w:color w:val="000000"/>
          <w:sz w:val="28"/>
        </w:rPr>
        <w:t xml:space="preserve">Жамбыл облысы Қордай ауданы әкімдігінің Регламентін бекіту туралы" Жамбыл облысы Қордай ауданы әкімдігінің 2014 жылғы 27 маусымдағы </w:t>
      </w:r>
      <w:r>
        <w:rPr>
          <w:rFonts w:ascii="Times New Roman"/>
          <w:b w:val="false"/>
          <w:i w:val="false"/>
          <w:color w:val="000000"/>
          <w:sz w:val="28"/>
        </w:rPr>
        <w:t>№ 385</w:t>
      </w:r>
      <w:r>
        <w:rPr>
          <w:rFonts w:ascii="Times New Roman"/>
          <w:b w:val="false"/>
          <w:i w:val="false"/>
          <w:color w:val="000000"/>
          <w:sz w:val="28"/>
        </w:rPr>
        <w:t xml:space="preserve"> қаулысына (Нормативтік құқықтық кесімдердің мемлекеттік тіркеу тізіліміне № 2292 болып тіркелген, 2014 жылдың 20 тамызында №127-128 (2059-2060) аудандық қоғамдық-саяси "Қордай шамшырағы-Кордайский маяк" газетінде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аталған қаулымен бекітілген Жамбыл облысы Қордай ауданы әкімдігінің </w:t>
      </w:r>
      <w:r>
        <w:rPr>
          <w:rFonts w:ascii="Times New Roman"/>
          <w:b w:val="false"/>
          <w:i w:val="false"/>
          <w:color w:val="000000"/>
          <w:sz w:val="28"/>
        </w:rPr>
        <w:t xml:space="preserve">Регламентінің </w:t>
      </w:r>
      <w:r>
        <w:rPr>
          <w:rFonts w:ascii="Times New Roman"/>
          <w:b w:val="false"/>
          <w:i w:val="false"/>
          <w:color w:val="000000"/>
          <w:sz w:val="28"/>
        </w:rPr>
        <w:t>24 тармағының</w:t>
      </w:r>
      <w:r>
        <w:rPr>
          <w:rFonts w:ascii="Times New Roman"/>
          <w:b w:val="false"/>
          <w:i w:val="false"/>
          <w:color w:val="000000"/>
          <w:sz w:val="28"/>
        </w:rPr>
        <w:t xml:space="preserve"> 1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ал нормативтік құқықтық актілер жобалары бойынша сонымен бірге жеке кәсіпкерлік субъектілерінің мүдделерін қозғайтын нормативтік құқықтық актіге оның жобасы интернет-ресурстарды қоса алғанда, бұқаралық ақпарат құралдарында жарияланғанын (таратылғанын) растайтын құжаттың және сараптамалық қорытынды көшірмесін; жүргізілуі Қазақстан Республикасының қолданыстағы заңнамасында көзделген тиісті сараптамалық қорытындылар көшірмесін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аппарат басшысы Т.Ботабековке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оның алғашқы ресми жарияланғаннан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