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9188" w14:textId="c1e9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10 тамыздағы № 195 қаулысы. Жамбыл облысы Әділет департаментінде 2015 жылғы 10 қыркүйекте № 2757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регламентін бекіту туралы" Жамбыл облысы әкімдігінің 2014 жылғы 14 сәуірдегі </w:t>
      </w:r>
      <w:r>
        <w:rPr>
          <w:rFonts w:ascii="Times New Roman"/>
          <w:b w:val="false"/>
          <w:i w:val="false"/>
          <w:color w:val="000000"/>
          <w:sz w:val="28"/>
        </w:rPr>
        <w:t>№ 117</w:t>
      </w:r>
      <w:r>
        <w:rPr>
          <w:rFonts w:ascii="Times New Roman"/>
          <w:b w:val="false"/>
          <w:i w:val="false"/>
          <w:color w:val="000000"/>
          <w:sz w:val="28"/>
        </w:rPr>
        <w:t xml:space="preserve"> қаулысының (Нормативтiк құқықтық актiлерді мемлекеттік тіркеу тізілімінде № 2227 болып тіркелген, 2014 жылғы 12 маусымда "Ақ жол"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Т. Жанкеге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№195 қаулысымен бекітілген</w:t>
            </w:r>
          </w:p>
        </w:tc>
      </w:tr>
    </w:tbl>
    <w:bookmarkStart w:name="z14" w:id="1"/>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мемлекеттік көрсетілетін қызмет регламенті </w:t>
      </w:r>
    </w:p>
    <w:bookmarkEnd w:id="1"/>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6" w:id="3"/>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мемлекеттік көрсетілетін қызметін (бұдан әрі – мемлекеттік көрсетілетін қызмет) Қазақстан Республикасы Инвестициялар және даму Министрінің 2015 жылғы 30 сәуірдегі № 563 бұйрығымен (Нормативтік құқықтық актілерді мемлекеттік тіркеу тізілімінде 2015 жылғы 10 шілдесінде № 11636 болып тіркелген) бекiтiлген "Өнеркәсiп және экспорттық бақылау саласындағы көрсетілетін мемлекеттiк қызметтер стандарттарын бекiту туралы" мемлекеттiк көрсетілетін қызмет стандартына (бұдан әрі – стандарт) сәйкес "Жамбыл облысы әкімдігінің кәсіпкерлік және индустриалды-инновациялық дамыту басқармасы" коммуналдық мемлекеттік мекемесі (бұдан әрі – көрсетілетін қызметті беруші).</w:t>
      </w:r>
    </w:p>
    <w:bookmarkEnd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Өтінішті қабылдау және мемлекеттік қызмет көрсету нәтижесін беру:</w:t>
      </w:r>
    </w:p>
    <w:bookmarkStart w:name="z18" w:id="4"/>
    <w:p>
      <w:pPr>
        <w:spacing w:after="0"/>
        <w:ind w:left="0"/>
        <w:jc w:val="both"/>
      </w:pPr>
      <w:r>
        <w:rPr>
          <w:rFonts w:ascii="Times New Roman"/>
          <w:b w:val="false"/>
          <w:i w:val="false"/>
          <w:color w:val="000000"/>
          <w:sz w:val="28"/>
        </w:rPr>
        <w:t>
      көрсетілетін қызметті берушінің кеңсесі;</w:t>
      </w:r>
    </w:p>
    <w:bookmarkEnd w:id="4"/>
    <w:bookmarkStart w:name="z19" w:id="5"/>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bookmarkEnd w:id="5"/>
    <w:bookmarkStart w:name="z20" w:id="6"/>
    <w:p>
      <w:pPr>
        <w:spacing w:after="0"/>
        <w:ind w:left="0"/>
        <w:jc w:val="both"/>
      </w:pPr>
      <w:r>
        <w:rPr>
          <w:rFonts w:ascii="Times New Roman"/>
          <w:b w:val="false"/>
          <w:i w:val="false"/>
          <w:color w:val="000000"/>
          <w:sz w:val="28"/>
        </w:rPr>
        <w:t>
      Мемлекеттiк көрсетiлетiн қызметтiң нысаны - электрондық (ішінара автоматтандырылған) және (немесе) қағаз түрiнде.</w:t>
      </w:r>
    </w:p>
    <w:bookmarkEnd w:id="6"/>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Мемлекеттiк көрсетiлетiн қызметтiң нәтижесi -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стандарттың 10-тармағында көзделген жағдайларда және негiздер бойынша мемлекеттiк көрсетілетін қызметтi көрсетуден бас тарту туралы дәлелдi жауап.</w:t>
      </w:r>
      <w:r>
        <w:br/>
      </w: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түрiнде.</w:t>
      </w:r>
    </w:p>
    <w:bookmarkEnd w:id="7"/>
    <w:bookmarkStart w:name="z23" w:id="8"/>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куәландырылған электрондық құжат нысанында "жеке кабинетіне" жіберіледі.</w:t>
      </w:r>
    </w:p>
    <w:bookmarkEnd w:id="8"/>
    <w:bookmarkStart w:name="z24" w:id="9"/>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End w:id="9"/>
    <w:bookmarkStart w:name="z25" w:id="10"/>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0"/>
    <w:bookmarkStart w:name="z26" w:id="11"/>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бастауға негіздеме болып стандарттың 9 тармағына сәйкес өтініші мен мемлекеттік қызметті көрсету үшін қажетті құжаттары (бұдан әрі – өтініш) болып табылады.</w:t>
      </w:r>
    </w:p>
    <w:bookmarkEnd w:id="11"/>
    <w:bookmarkStart w:name="z27" w:id="12"/>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bookmarkEnd w:id="12"/>
    <w:bookmarkStart w:name="z28" w:id="13"/>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дәлелді бас тартады.</w:t>
      </w:r>
    </w:p>
    <w:bookmarkEnd w:id="1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2 (екі) сағат ішінде көрсетілетін қызметті алушының өтінішін қарайды және оларды бөлім қызметкеріне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бөлімнің қызметкері көрсетілетін қызмет берушінің кеңсесі портал арқылы келіп түскен көрсетілетін қызметті алушының өтінішін (лицензия беру - 14 (он төрт) жұмыс күні ішінде, телнұсқасын – 1 (бір)күнде, қайта рәсімдеуді - 2 (екі)күн ішінде, немесе көрсетілген мерзімде мемлекеттік қызмет көрсетуден бас тарту туралы дәлелдi жауап береді), портал арқылы (лицензия беру - 14 (он төрт) жұмыс күні ішінде, тұпнұсқасын -1(бір)күнде, қайта рәсімдеуді – 2 (екі)күн ішінде, немесе көрсетілген мерзімде көрсетуден бас тарту туралы дәлелдi жауапты) қарайды және көрсетілетін қызмет нәтижесін басшыға қол қоюға жолдайды;</w:t>
      </w:r>
      <w:r>
        <w:br/>
      </w:r>
      <w:r>
        <w:rPr>
          <w:rFonts w:ascii="Times New Roman"/>
          <w:b w:val="false"/>
          <w:i w:val="false"/>
          <w:color w:val="000000"/>
          <w:sz w:val="28"/>
        </w:rPr>
        <w:t xml:space="preserve">
      4) </w:t>
      </w:r>
      <w:r>
        <w:rPr>
          <w:rFonts w:ascii="Times New Roman"/>
          <w:b w:val="false"/>
          <w:i w:val="false"/>
          <w:color w:val="000000"/>
          <w:sz w:val="28"/>
        </w:rPr>
        <w:t xml:space="preserve"> қызмет берушінің басшысы 2 (екі) сағат ішінде көрсетілетін қызметтің нәтижесіне қол қояды, әрі қарай кеңсеге жолдайды;</w:t>
      </w:r>
      <w:r>
        <w:br/>
      </w:r>
      <w:r>
        <w:rPr>
          <w:rFonts w:ascii="Times New Roman"/>
          <w:b w:val="false"/>
          <w:i w:val="false"/>
          <w:color w:val="000000"/>
          <w:sz w:val="28"/>
        </w:rPr>
        <w:t xml:space="preserve">
      5) </w:t>
      </w:r>
      <w:r>
        <w:rPr>
          <w:rFonts w:ascii="Times New Roman"/>
          <w:b w:val="false"/>
          <w:i w:val="false"/>
          <w:color w:val="000000"/>
          <w:sz w:val="28"/>
        </w:rPr>
        <w:t xml:space="preserve"> қызмет берушінің кеңсе қызметкері қол қойылған көрсетілетін мемлекеттік қызметтің нәтижесін қызмет алушыға 15 (он бес) минут ішінде жолдайды.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нәтижесін көрсетілетін қызметті алушыға беру үшін кеңсеге немесе порталға тапсыру.</w:t>
      </w:r>
      <w:r>
        <w:br/>
      </w:r>
      <w:r>
        <w:rPr>
          <w:rFonts w:ascii="Times New Roman"/>
          <w:b w:val="false"/>
          <w:i w:val="false"/>
          <w:color w:val="000000"/>
          <w:sz w:val="28"/>
        </w:rPr>
        <w:t>
</w:t>
      </w:r>
    </w:p>
    <w:bookmarkStart w:name="z40" w:id="14"/>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14"/>
    <w:p>
      <w:pPr>
        <w:spacing w:after="0"/>
        <w:ind w:left="0"/>
        <w:jc w:val="both"/>
      </w:pPr>
      <w:bookmarkStart w:name="z41" w:id="15"/>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бөлім қызметкері.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2 (екі) сағат ішінде көрсетілетін қызметті алушының өтінішін қарайды және оларды көрсетілетін қызметті беруші бөлім қызметкеріне жолдайды;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(лицензия беру 14 (он төрт) жұмыс күні ішінде, тұпнұсқасын 1 (бір) күнде, қайта рәсімдеуді 2 (екі) күн ішінде, немесе көрсетілген мерзімде көрсетуден бас тарту туралы дәлелдi жауап береді, портал арқылы түскендерді – лицензия беру 14 (он төрт) жұмыс күні ішінде, тұпнұсқасын 1 (бір) күнде, қайта рәсімдеуді 2 (екі) күн ішінде, немесе көрсетілген мерзімде мемлекеттік қызмет көрсетуден бас тарту туралы дәлелдi жауапты қарайды және көрсетілетін қызмет нәтижесін басшыға қол қоюға жолдайды;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қызмет берушінің басшысы 2 (екі) сағат ішінде көрсетілетін қызметтің нәтижесіне қол қояды, әрі қарай кеңсеге жолдайды;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қызмет берушінің кеңсе қызметкері қол қойылған көрсетілетін мемлекеттік қызметтің нәтижесін қызмет алушыға 15 (он бес) минут ішінде жолдайды. </w:t>
      </w:r>
    </w:p>
    <w:bookmarkStart w:name="z51" w:id="1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6"/>
    <w:p>
      <w:pPr>
        <w:spacing w:after="0"/>
        <w:ind w:left="0"/>
        <w:jc w:val="both"/>
      </w:pPr>
      <w:bookmarkStart w:name="z52" w:id="17"/>
      <w:r>
        <w:rPr>
          <w:rFonts w:ascii="Times New Roman"/>
          <w:b w:val="false"/>
          <w:i w:val="false"/>
          <w:color w:val="000000"/>
          <w:sz w:val="28"/>
        </w:rPr>
        <w:t>
      9.  "Электрондық үкімет" веб-порталы арқылы мемлекеттік қызмет көрсету кезіндегі жолығу тәртібін және қызмет беруші мен қызмет алушының рәсімдерінің (іс-қимылдардың) реттілігін сипаттау:</w:t>
      </w:r>
    </w:p>
    <w:bookmarkEnd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қызмет алушы жеке сәйкестендіру нөмірінің және бизнес сәйкестендіру нөмірінің, сондай-ақ паролін (Порталда тіркелмеген қызмет алушылар үшін іске асырылады) көмегімен Порталда тіркеледі;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1-үдеріс – қызметті алу үшін қызмет алушы Порталда жеке сәйкестендіру нөмірінің/бизнес сәйкестендіру нөмірінің және паролін (авторизациялау үдерісі) енгізеді;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нөмірінің / бизнес сәйкестендіру нөмірі және пароль арқылы Порталда тіркелген қызмет алушы деректерінің тұпнұсқалығын тексереді;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2-үдеріс - қызмет алушының құжаттарында бұзушылықтың болғандығына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алушының нысанын (деректерді енгізу) толтырады, Стандарттың 9-тармағында көрсетілген қажетті құжаттарының электрондық түріндегі көшірмелерін сұраныс нысанына бекітеді, сондай-ақ сұранысты куәләндіру (қол қою) үшін қызмет алушы электрондық цифрлық қолтаңба тіркеу куәлігін алады;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2-шарт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сәйкестендіру нөмірінің / бизнес сәйкестендіру нөмірінің және электрондық цифрлық қолтаңба тіркеу куәлігінде көрсетілген жеке сәйкестендіру нөмірінің / бизнес сәйкестендіру нөмірінің арасын) тексереді;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4-үдеріс – қызмет алушының электрондық цифрлық қолтаңбасынан расталмауына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5-үдеріс – қызмет алушының сұранысын өңдеу үшін "электрондық үкіметтің" шлюзі арқылы қызмет алушының электрондық цифрлық қолтаңбасымен куәләндырылған (қол қойылған) электрондық құжаттарын (қызмет алушының сұранысы) "электрондық үкіметтің" тіркеу шлюзі автоматтандырылған жұмыс орнына жолдайды;</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3-шарт - қызмет алушының ұсынылған құжаттарын қызмет беруші Стандартта көрсетілген құжаттарына сәйкестігін және негіздемелірін тексереді;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6-үдеріс - қызмет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7-үдеріс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 куәләндырылған электрондық құжат түрінде қызмет алушының "жеке кабинетіне" жолданады.</w:t>
      </w:r>
    </w:p>
    <w:bookmarkStart w:name="z64" w:id="18"/>
    <w:p>
      <w:pPr>
        <w:spacing w:after="0"/>
        <w:ind w:left="0"/>
        <w:jc w:val="both"/>
      </w:pPr>
      <w:r>
        <w:rPr>
          <w:rFonts w:ascii="Times New Roman"/>
          <w:b w:val="false"/>
          <w:i w:val="false"/>
          <w:color w:val="000000"/>
          <w:sz w:val="28"/>
        </w:rPr>
        <w:t>
      Электрондық үкімет порталы арқылы мемлекеттік қызмет көрсету кезінде іске қосылған ақпараттық жүйелердің функционалдық өзара іс-қимылының диаграммасы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
    <w:bookmarkStart w:name="z65" w:id="19"/>
    <w:p>
      <w:pPr>
        <w:spacing w:after="0"/>
        <w:ind w:left="0"/>
        <w:jc w:val="left"/>
      </w:pPr>
      <w:r>
        <w:rPr>
          <w:rFonts w:ascii="Times New Roman"/>
          <w:b/>
          <w:i w:val="false"/>
          <w:color w:val="000000"/>
        </w:rPr>
        <w:t xml:space="preserve"> 5. Қорытынды ережелер</w:t>
      </w:r>
    </w:p>
    <w:bookmarkEnd w:id="19"/>
    <w:bookmarkStart w:name="z66" w:id="20"/>
    <w:p>
      <w:pPr>
        <w:spacing w:after="0"/>
        <w:ind w:left="0"/>
        <w:jc w:val="both"/>
      </w:pPr>
      <w:r>
        <w:rPr>
          <w:rFonts w:ascii="Times New Roman"/>
          <w:b w:val="false"/>
          <w:i w:val="false"/>
          <w:color w:val="000000"/>
          <w:sz w:val="28"/>
        </w:rPr>
        <w:t xml:space="preserve">
      10.  Мемлекеттік қызмет көрсету үдерісіндегі рәсімдердің (іс-қимылдардың) дәйектілігін, қызмет берушінің құрылымдық бөлімшелерінің (қызметкерлерінің) өзара іс-қимылының, сондай-ақ,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1-қосымша</w:t>
            </w:r>
          </w:p>
        </w:tc>
      </w:tr>
    </w:tbl>
    <w:bookmarkStart w:name="z68" w:id="21"/>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 функционалдық өзара іс-қимылы графикалық нысанының диаграммасы</w:t>
      </w:r>
    </w:p>
    <w:bookmarkEnd w:id="21"/>
    <w:bookmarkStart w:name="z6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23"/>
    <w:p>
      <w:pPr>
        <w:spacing w:after="0"/>
        <w:ind w:left="0"/>
        <w:jc w:val="left"/>
      </w:pPr>
      <w:r>
        <w:rPr>
          <w:rFonts w:ascii="Times New Roman"/>
          <w:b/>
          <w:i w:val="false"/>
          <w:color w:val="000000"/>
        </w:rPr>
        <w:t xml:space="preserve"> Шартты белгілер:</w:t>
      </w:r>
    </w:p>
    <w:bookmarkEnd w:id="23"/>
    <w:bookmarkStart w:name="z7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264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25"/>
    <w:p>
      <w:pPr>
        <w:spacing w:after="0"/>
        <w:ind w:left="0"/>
        <w:jc w:val="both"/>
      </w:pPr>
      <w:r>
        <w:rPr>
          <w:rFonts w:ascii="Times New Roman"/>
          <w:b w:val="false"/>
          <w:i w:val="false"/>
          <w:color w:val="000000"/>
          <w:sz w:val="28"/>
        </w:rPr>
        <w:t>
      ЭҮП АЖ – "электрондық үкімет" порталы ақпараттық жүйесі</w:t>
      </w:r>
    </w:p>
    <w:bookmarkEnd w:id="25"/>
    <w:bookmarkStart w:name="z73" w:id="26"/>
    <w:p>
      <w:pPr>
        <w:spacing w:after="0"/>
        <w:ind w:left="0"/>
        <w:jc w:val="both"/>
      </w:pPr>
      <w:r>
        <w:rPr>
          <w:rFonts w:ascii="Times New Roman"/>
          <w:b w:val="false"/>
          <w:i w:val="false"/>
          <w:color w:val="000000"/>
          <w:sz w:val="28"/>
        </w:rPr>
        <w:t xml:space="preserve">
      ЭҮШ – "электрондық үкімет" шлюзі </w:t>
      </w:r>
    </w:p>
    <w:bookmarkEnd w:id="26"/>
    <w:bookmarkStart w:name="z74" w:id="27"/>
    <w:p>
      <w:pPr>
        <w:spacing w:after="0"/>
        <w:ind w:left="0"/>
        <w:jc w:val="both"/>
      </w:pPr>
      <w:r>
        <w:rPr>
          <w:rFonts w:ascii="Times New Roman"/>
          <w:b w:val="false"/>
          <w:i w:val="false"/>
          <w:color w:val="000000"/>
          <w:sz w:val="28"/>
        </w:rPr>
        <w:t>
      ЗТ МДБ – "Заңды тұлғалар" мемлекеттік дерек қоры</w:t>
      </w:r>
    </w:p>
    <w:bookmarkEnd w:id="27"/>
    <w:bookmarkStart w:name="z75" w:id="28"/>
    <w:p>
      <w:pPr>
        <w:spacing w:after="0"/>
        <w:ind w:left="0"/>
        <w:jc w:val="both"/>
      </w:pPr>
      <w:r>
        <w:rPr>
          <w:rFonts w:ascii="Times New Roman"/>
          <w:b w:val="false"/>
          <w:i w:val="false"/>
          <w:color w:val="000000"/>
          <w:sz w:val="28"/>
        </w:rPr>
        <w:t xml:space="preserve">
      ЭҮӨШ АЖО – "Электрондық үкіметтің" өңірлік шлюзі автоматтандырылған жұмыс орны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2-қосымша</w:t>
            </w:r>
          </w:p>
        </w:tc>
      </w:tr>
    </w:tbl>
    <w:bookmarkStart w:name="z77" w:id="29"/>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қызметті көрсетуінің бизнес-процесстерінің анықтамалығы</w:t>
      </w:r>
    </w:p>
    <w:bookmarkEnd w:id="29"/>
    <w:bookmarkStart w:name="z7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31"/>
    <w:p>
      <w:pPr>
        <w:spacing w:after="0"/>
        <w:ind w:left="0"/>
        <w:jc w:val="left"/>
      </w:pPr>
      <w:r>
        <w:rPr>
          <w:rFonts w:ascii="Times New Roman"/>
          <w:b/>
          <w:i w:val="false"/>
          <w:color w:val="000000"/>
        </w:rPr>
        <w:t xml:space="preserve"> Шартты белгілер:</w:t>
      </w:r>
    </w:p>
    <w:bookmarkEnd w:id="31"/>
    <w:bookmarkStart w:name="z8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718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