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32db" w14:textId="c2f3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30 шілдедегі № 172 қаулысы. Жамбыл облысы Әділет департаментінде 2015 жылғы 9 қыркүйекте № 2749 болып тіркелді. Күші жойылды - Жамбыл облысы әкімдігінің 2019 жылғы 19 қарашадағы № 265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19.11.2019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Мемлекттік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1. Қоса беріліп отырған: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Жамбыл облысы әкімдігінің 26.10.2017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"Фармацевтивкалық қызмет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бекітілген.</w:t>
      </w:r>
    </w:p>
    <w:bookmarkEnd w:id="3"/>
    <w:bookmarkStart w:name="z9" w:id="4"/>
    <w:p>
      <w:pPr>
        <w:spacing w:after="0"/>
        <w:ind w:left="0"/>
        <w:jc w:val="both"/>
      </w:pP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Жамбыл облысы әкімдігінің денсаулық сақтау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6"/>
    <w:bookmarkStart w:name="z12"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xml:space="preserve">
      3. "Денсаулық сақтау саласындағы мемлекттік көрсетілетін қызметтер регламенттерін бекіту туралы" Жамбыл облысы әкімдігінің 2014 жылғы 25 қыркүйектегі № 279 қаулысының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актілердің мемлекттік тіркеу тізілімінде </w:t>
      </w:r>
      <w:r>
        <w:rPr>
          <w:rFonts w:ascii="Times New Roman"/>
          <w:b w:val="false"/>
          <w:i w:val="false"/>
          <w:color w:val="000000"/>
          <w:sz w:val="28"/>
        </w:rPr>
        <w:t>№ 2361</w:t>
      </w:r>
      <w:r>
        <w:rPr>
          <w:rFonts w:ascii="Times New Roman"/>
          <w:b w:val="false"/>
          <w:i w:val="false"/>
          <w:color w:val="000000"/>
          <w:sz w:val="28"/>
        </w:rPr>
        <w:t xml:space="preserve"> болып тіркелген, 2014 жылдың 18 қарашасында № 159 (18016) "Ақ жол" газетінде жарияланған)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әкімінің орынбасары Е. Манжуовқа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172 қаулысымен бекітілген</w:t>
            </w:r>
          </w:p>
        </w:tc>
      </w:tr>
    </w:tbl>
    <w:bookmarkStart w:name="z18" w:id="11"/>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алынып тасталды – Жамбыл облысы әкімдігінің 26.10.2017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10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172 қаулысымен бекiтiлген</w:t>
            </w:r>
          </w:p>
        </w:tc>
      </w:tr>
    </w:tbl>
    <w:bookmarkStart w:name="z103" w:id="12"/>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 регламенті</w:t>
      </w:r>
      <w:r>
        <w:br/>
      </w:r>
      <w:r>
        <w:rPr>
          <w:rFonts w:ascii="Times New Roman"/>
          <w:b/>
          <w:i w:val="false"/>
          <w:color w:val="000000"/>
        </w:rPr>
        <w:t>1. Жалпы ережелер</w:t>
      </w:r>
    </w:p>
    <w:bookmarkEnd w:id="12"/>
    <w:bookmarkStart w:name="z105" w:id="13"/>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қызметін (бұдан әрі - мемлекеттік көрсетілетін қызмет) "Фармацевтикалық қызмет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11338</w:t>
      </w:r>
      <w:r>
        <w:rPr>
          <w:rFonts w:ascii="Times New Roman"/>
          <w:b w:val="false"/>
          <w:i w:val="false"/>
          <w:color w:val="000000"/>
          <w:sz w:val="28"/>
        </w:rPr>
        <w:t xml:space="preserve"> болып тіркелген) бұйрығымен бекітілген "Фармацевтикалық қызметке лицензия беру" мемлекеттік көрсетілетін қызмет стандартына (бұдан әрі - стандарт) сәйкес, "Жамбыл облысы әкімдігінің денсаулық сақтау басқармасы" коммуналдық мемлекеттік мекемесі (бұдан әрі – қызметті беруші) көрсетеді.</w:t>
      </w:r>
    </w:p>
    <w:bookmarkEnd w:id="13"/>
    <w:bookmarkStart w:name="z106" w:id="14"/>
    <w:p>
      <w:pPr>
        <w:spacing w:after="0"/>
        <w:ind w:left="0"/>
        <w:jc w:val="both"/>
      </w:pPr>
      <w:r>
        <w:rPr>
          <w:rFonts w:ascii="Times New Roman"/>
          <w:b w:val="false"/>
          <w:i w:val="false"/>
          <w:color w:val="000000"/>
          <w:sz w:val="28"/>
        </w:rPr>
        <w:t>
      2 Мемлекеттік көрсетілетін қызметті алуға арналған өтініштерді қабылдау және мемлекеттік көрсетілетін қызметтің нәтижелерін беру:</w:t>
      </w:r>
    </w:p>
    <w:bookmarkEnd w:id="14"/>
    <w:bookmarkStart w:name="z107" w:id="15"/>
    <w:p>
      <w:pPr>
        <w:spacing w:after="0"/>
        <w:ind w:left="0"/>
        <w:jc w:val="both"/>
      </w:pPr>
      <w:r>
        <w:rPr>
          <w:rFonts w:ascii="Times New Roman"/>
          <w:b w:val="false"/>
          <w:i w:val="false"/>
          <w:color w:val="000000"/>
          <w:sz w:val="28"/>
        </w:rPr>
        <w:t>
      1) қызметті берушінің кеңсесі;</w:t>
      </w:r>
    </w:p>
    <w:bookmarkEnd w:id="15"/>
    <w:bookmarkStart w:name="z108" w:id="16"/>
    <w:p>
      <w:pPr>
        <w:spacing w:after="0"/>
        <w:ind w:left="0"/>
        <w:jc w:val="both"/>
      </w:pPr>
      <w:r>
        <w:rPr>
          <w:rFonts w:ascii="Times New Roman"/>
          <w:b w:val="false"/>
          <w:i w:val="false"/>
          <w:color w:val="000000"/>
          <w:sz w:val="28"/>
        </w:rPr>
        <w:t>
      2) www.e.gov.kz, www.elіcense.kz "электрондық үкімет" веб-порталы (бұдан әрі – портал) арқылы жүзеге асырылады.</w:t>
      </w:r>
    </w:p>
    <w:bookmarkEnd w:id="16"/>
    <w:bookmarkStart w:name="z109" w:id="17"/>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p>
    <w:bookmarkEnd w:id="17"/>
    <w:bookmarkStart w:name="z110" w:id="18"/>
    <w:p>
      <w:pPr>
        <w:spacing w:after="0"/>
        <w:ind w:left="0"/>
        <w:jc w:val="both"/>
      </w:pPr>
      <w:r>
        <w:rPr>
          <w:rFonts w:ascii="Times New Roman"/>
          <w:b w:val="false"/>
          <w:i w:val="false"/>
          <w:color w:val="000000"/>
          <w:sz w:val="28"/>
        </w:rPr>
        <w:t>
      3. Мемлекеттік қызмет көрсету нәтижесі – лицензия, қайта ресімделген лицензия, фармацевтикалық қызметке лицензияның телнұсқасы.</w:t>
      </w:r>
    </w:p>
    <w:bookmarkEnd w:id="18"/>
    <w:bookmarkStart w:name="z111"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9"/>
    <w:bookmarkStart w:name="z112" w:id="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0"/>
    <w:bookmarkStart w:name="z113" w:id="21"/>
    <w:p>
      <w:pPr>
        <w:spacing w:after="0"/>
        <w:ind w:left="0"/>
        <w:jc w:val="both"/>
      </w:pPr>
      <w:r>
        <w:rPr>
          <w:rFonts w:ascii="Times New Roman"/>
          <w:b w:val="false"/>
          <w:i w:val="false"/>
          <w:color w:val="000000"/>
          <w:sz w:val="28"/>
        </w:rPr>
        <w:t xml:space="preserve">
      4.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 болып табылады.</w:t>
      </w:r>
    </w:p>
    <w:bookmarkEnd w:id="21"/>
    <w:bookmarkStart w:name="z114" w:id="22"/>
    <w:p>
      <w:pPr>
        <w:spacing w:after="0"/>
        <w:ind w:left="0"/>
        <w:jc w:val="both"/>
      </w:pPr>
      <w:r>
        <w:rPr>
          <w:rFonts w:ascii="Times New Roman"/>
          <w:b w:val="false"/>
          <w:i w:val="false"/>
          <w:color w:val="000000"/>
          <w:sz w:val="28"/>
        </w:rPr>
        <w:t>
      5. Мемлекеттік қызмет көрсетуді жүргізу құрамына кіретін әрбір рәсімнің (іс-әрекеттің) мазмұны, оны орындаудың ұзақтығы:</w:t>
      </w:r>
    </w:p>
    <w:bookmarkEnd w:id="22"/>
    <w:bookmarkStart w:name="z115" w:id="23"/>
    <w:p>
      <w:pPr>
        <w:spacing w:after="0"/>
        <w:ind w:left="0"/>
        <w:jc w:val="both"/>
      </w:pPr>
      <w:r>
        <w:rPr>
          <w:rFonts w:ascii="Times New Roman"/>
          <w:b w:val="false"/>
          <w:i w:val="false"/>
          <w:color w:val="000000"/>
          <w:sz w:val="28"/>
        </w:rPr>
        <w:t>
      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p>
    <w:bookmarkEnd w:id="23"/>
    <w:bookmarkStart w:name="z116" w:id="24"/>
    <w:p>
      <w:pPr>
        <w:spacing w:after="0"/>
        <w:ind w:left="0"/>
        <w:jc w:val="both"/>
      </w:pPr>
      <w:r>
        <w:rPr>
          <w:rFonts w:ascii="Times New Roman"/>
          <w:b w:val="false"/>
          <w:i w:val="false"/>
          <w:color w:val="000000"/>
          <w:sz w:val="28"/>
        </w:rPr>
        <w:t>
      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p>
    <w:bookmarkEnd w:id="24"/>
    <w:bookmarkStart w:name="z117" w:id="25"/>
    <w:p>
      <w:pPr>
        <w:spacing w:after="0"/>
        <w:ind w:left="0"/>
        <w:jc w:val="both"/>
      </w:pPr>
      <w:r>
        <w:rPr>
          <w:rFonts w:ascii="Times New Roman"/>
          <w:b w:val="false"/>
          <w:i w:val="false"/>
          <w:color w:val="000000"/>
          <w:sz w:val="28"/>
        </w:rPr>
        <w:t>
      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p>
    <w:bookmarkEnd w:id="25"/>
    <w:bookmarkStart w:name="z118" w:id="26"/>
    <w:p>
      <w:pPr>
        <w:spacing w:after="0"/>
        <w:ind w:left="0"/>
        <w:jc w:val="both"/>
      </w:pPr>
      <w:r>
        <w:rPr>
          <w:rFonts w:ascii="Times New Roman"/>
          <w:b w:val="false"/>
          <w:i w:val="false"/>
          <w:color w:val="000000"/>
          <w:sz w:val="28"/>
        </w:rPr>
        <w:t>
      4) қызмет берушінің жауапты орындаушы ұсынылған құжаттардың толықтығын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күнінен кешіктірмей, лицензияны және (немесе) лицензияға қосымшаны қайта ресімдеу кезінде – 2 (екі) жұмыс күнінен кешіктірмей, лицензияның және (немесе) лицензияға қосымшаның телнұсқаларын беру кезінде –1 (бір) жұмыс күні ішінде;</w:t>
      </w:r>
    </w:p>
    <w:bookmarkEnd w:id="26"/>
    <w:bookmarkStart w:name="z119" w:id="27"/>
    <w:p>
      <w:pPr>
        <w:spacing w:after="0"/>
        <w:ind w:left="0"/>
        <w:jc w:val="both"/>
      </w:pPr>
      <w:r>
        <w:rPr>
          <w:rFonts w:ascii="Times New Roman"/>
          <w:b w:val="false"/>
          <w:i w:val="false"/>
          <w:color w:val="000000"/>
          <w:sz w:val="28"/>
        </w:rPr>
        <w:t>
      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кеңсесіне/порталға жолдау.</w:t>
      </w:r>
    </w:p>
    <w:bookmarkEnd w:id="27"/>
    <w:bookmarkStart w:name="z120" w:id="28"/>
    <w:p>
      <w:pPr>
        <w:spacing w:after="0"/>
        <w:ind w:left="0"/>
        <w:jc w:val="both"/>
      </w:pP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p>
    <w:bookmarkEnd w:id="28"/>
    <w:bookmarkStart w:name="z121" w:id="29"/>
    <w:p>
      <w:pPr>
        <w:spacing w:after="0"/>
        <w:ind w:left="0"/>
        <w:jc w:val="both"/>
      </w:pPr>
      <w:r>
        <w:rPr>
          <w:rFonts w:ascii="Times New Roman"/>
          <w:b w:val="false"/>
          <w:i w:val="false"/>
          <w:color w:val="000000"/>
          <w:sz w:val="28"/>
        </w:rPr>
        <w:t>
      1) қызмет алушының мемлекеттік қызметті көрсету үшін қажетті құжаттарын қызмет берушінің кеңсесінде тіркеу және оларды қызмет берушінің басшысына жолдауы;</w:t>
      </w:r>
    </w:p>
    <w:bookmarkEnd w:id="29"/>
    <w:bookmarkStart w:name="z122" w:id="30"/>
    <w:p>
      <w:pPr>
        <w:spacing w:after="0"/>
        <w:ind w:left="0"/>
        <w:jc w:val="both"/>
      </w:pPr>
      <w:r>
        <w:rPr>
          <w:rFonts w:ascii="Times New Roman"/>
          <w:b w:val="false"/>
          <w:i w:val="false"/>
          <w:color w:val="000000"/>
          <w:sz w:val="28"/>
        </w:rPr>
        <w:t>
      2) қызмет беруші басшысының бұрыштамасы;</w:t>
      </w:r>
    </w:p>
    <w:bookmarkEnd w:id="30"/>
    <w:bookmarkStart w:name="z123" w:id="31"/>
    <w:p>
      <w:pPr>
        <w:spacing w:after="0"/>
        <w:ind w:left="0"/>
        <w:jc w:val="both"/>
      </w:pPr>
      <w:r>
        <w:rPr>
          <w:rFonts w:ascii="Times New Roman"/>
          <w:b w:val="false"/>
          <w:i w:val="false"/>
          <w:color w:val="000000"/>
          <w:sz w:val="28"/>
        </w:rPr>
        <w:t>
      3) қызмет берушінің бөлімі басшысының бұрыштамасы;</w:t>
      </w:r>
    </w:p>
    <w:bookmarkEnd w:id="31"/>
    <w:bookmarkStart w:name="z124" w:id="32"/>
    <w:p>
      <w:pPr>
        <w:spacing w:after="0"/>
        <w:ind w:left="0"/>
        <w:jc w:val="both"/>
      </w:pPr>
      <w:r>
        <w:rPr>
          <w:rFonts w:ascii="Times New Roman"/>
          <w:b w:val="false"/>
          <w:i w:val="false"/>
          <w:color w:val="000000"/>
          <w:sz w:val="28"/>
        </w:rPr>
        <w:t>
      4) мемлекеттік қызмет көрсету нәтижесін рәсімдеу және оларды қызметті беруші басшысына қол қою үшін тапсыру;</w:t>
      </w:r>
    </w:p>
    <w:bookmarkEnd w:id="32"/>
    <w:bookmarkStart w:name="z125" w:id="33"/>
    <w:p>
      <w:pPr>
        <w:spacing w:after="0"/>
        <w:ind w:left="0"/>
        <w:jc w:val="both"/>
      </w:pPr>
      <w:r>
        <w:rPr>
          <w:rFonts w:ascii="Times New Roman"/>
          <w:b w:val="false"/>
          <w:i w:val="false"/>
          <w:color w:val="000000"/>
          <w:sz w:val="28"/>
        </w:rPr>
        <w:t>
      5) мемлекеттік қызмет көрсету нәтижесін қызмет алушыға тапсыру.</w:t>
      </w:r>
    </w:p>
    <w:bookmarkEnd w:id="33"/>
    <w:bookmarkStart w:name="z126" w:id="34"/>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4"/>
    <w:bookmarkStart w:name="z127" w:id="35"/>
    <w:p>
      <w:pPr>
        <w:spacing w:after="0"/>
        <w:ind w:left="0"/>
        <w:jc w:val="both"/>
      </w:pPr>
      <w:r>
        <w:rPr>
          <w:rFonts w:ascii="Times New Roman"/>
          <w:b w:val="false"/>
          <w:i w:val="false"/>
          <w:color w:val="000000"/>
          <w:sz w:val="28"/>
        </w:rPr>
        <w:t>
      7. Мемлекеттік қызметті көрсету процесіне қатысатын қызметті берушінің құрылымдық бөлімшелерінің (қызметкерлерінің) тізбесі:</w:t>
      </w:r>
    </w:p>
    <w:bookmarkEnd w:id="35"/>
    <w:bookmarkStart w:name="z128" w:id="36"/>
    <w:p>
      <w:pPr>
        <w:spacing w:after="0"/>
        <w:ind w:left="0"/>
        <w:jc w:val="both"/>
      </w:pPr>
      <w:r>
        <w:rPr>
          <w:rFonts w:ascii="Times New Roman"/>
          <w:b w:val="false"/>
          <w:i w:val="false"/>
          <w:color w:val="000000"/>
          <w:sz w:val="28"/>
        </w:rPr>
        <w:t>
      қызметті берушінің кеңсе қызметкері;</w:t>
      </w:r>
    </w:p>
    <w:bookmarkEnd w:id="36"/>
    <w:bookmarkStart w:name="z129" w:id="37"/>
    <w:p>
      <w:pPr>
        <w:spacing w:after="0"/>
        <w:ind w:left="0"/>
        <w:jc w:val="both"/>
      </w:pPr>
      <w:r>
        <w:rPr>
          <w:rFonts w:ascii="Times New Roman"/>
          <w:b w:val="false"/>
          <w:i w:val="false"/>
          <w:color w:val="000000"/>
          <w:sz w:val="28"/>
        </w:rPr>
        <w:t>
      қызметті берушінің басшысы;</w:t>
      </w:r>
    </w:p>
    <w:bookmarkEnd w:id="37"/>
    <w:bookmarkStart w:name="z130" w:id="38"/>
    <w:p>
      <w:pPr>
        <w:spacing w:after="0"/>
        <w:ind w:left="0"/>
        <w:jc w:val="both"/>
      </w:pPr>
      <w:r>
        <w:rPr>
          <w:rFonts w:ascii="Times New Roman"/>
          <w:b w:val="false"/>
          <w:i w:val="false"/>
          <w:color w:val="000000"/>
          <w:sz w:val="28"/>
        </w:rPr>
        <w:t>
      қызметті берушінің бөлімінің басшысы;</w:t>
      </w:r>
    </w:p>
    <w:bookmarkEnd w:id="38"/>
    <w:bookmarkStart w:name="z131" w:id="39"/>
    <w:p>
      <w:pPr>
        <w:spacing w:after="0"/>
        <w:ind w:left="0"/>
        <w:jc w:val="both"/>
      </w:pPr>
      <w:r>
        <w:rPr>
          <w:rFonts w:ascii="Times New Roman"/>
          <w:b w:val="false"/>
          <w:i w:val="false"/>
          <w:color w:val="000000"/>
          <w:sz w:val="28"/>
        </w:rPr>
        <w:t>
      қызметті берушінің жауапты орындаушысы.</w:t>
      </w:r>
    </w:p>
    <w:bookmarkEnd w:id="39"/>
    <w:bookmarkStart w:name="z132" w:id="40"/>
    <w:p>
      <w:pPr>
        <w:spacing w:after="0"/>
        <w:ind w:left="0"/>
        <w:jc w:val="both"/>
      </w:pPr>
      <w:r>
        <w:rPr>
          <w:rFonts w:ascii="Times New Roman"/>
          <w:b w:val="false"/>
          <w:i w:val="false"/>
          <w:color w:val="000000"/>
          <w:sz w:val="28"/>
        </w:rPr>
        <w:t>
      8. Қызмет берушінің құрылымдық бөлімшелері арасындағы рәсімдердің (әрекеттердің) дәйектілігін сипаттау:</w:t>
      </w:r>
    </w:p>
    <w:bookmarkEnd w:id="40"/>
    <w:bookmarkStart w:name="z133" w:id="41"/>
    <w:p>
      <w:pPr>
        <w:spacing w:after="0"/>
        <w:ind w:left="0"/>
        <w:jc w:val="both"/>
      </w:pPr>
      <w:r>
        <w:rPr>
          <w:rFonts w:ascii="Times New Roman"/>
          <w:b w:val="false"/>
          <w:i w:val="false"/>
          <w:color w:val="000000"/>
          <w:sz w:val="28"/>
        </w:rPr>
        <w:t>
      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p>
    <w:bookmarkEnd w:id="41"/>
    <w:bookmarkStart w:name="z134" w:id="42"/>
    <w:p>
      <w:pPr>
        <w:spacing w:after="0"/>
        <w:ind w:left="0"/>
        <w:jc w:val="both"/>
      </w:pPr>
      <w:r>
        <w:rPr>
          <w:rFonts w:ascii="Times New Roman"/>
          <w:b w:val="false"/>
          <w:i w:val="false"/>
          <w:color w:val="000000"/>
          <w:sz w:val="28"/>
        </w:rPr>
        <w:t>
      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p>
    <w:bookmarkEnd w:id="42"/>
    <w:bookmarkStart w:name="z135" w:id="43"/>
    <w:p>
      <w:pPr>
        <w:spacing w:after="0"/>
        <w:ind w:left="0"/>
        <w:jc w:val="both"/>
      </w:pPr>
      <w:r>
        <w:rPr>
          <w:rFonts w:ascii="Times New Roman"/>
          <w:b w:val="false"/>
          <w:i w:val="false"/>
          <w:color w:val="000000"/>
          <w:sz w:val="28"/>
        </w:rPr>
        <w:t>
      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p>
    <w:bookmarkEnd w:id="43"/>
    <w:bookmarkStart w:name="z136" w:id="44"/>
    <w:p>
      <w:pPr>
        <w:spacing w:after="0"/>
        <w:ind w:left="0"/>
        <w:jc w:val="both"/>
      </w:pPr>
      <w:r>
        <w:rPr>
          <w:rFonts w:ascii="Times New Roman"/>
          <w:b w:val="false"/>
          <w:i w:val="false"/>
          <w:color w:val="000000"/>
          <w:sz w:val="28"/>
        </w:rPr>
        <w:t>
      4) қызмет берушінің жауапты орындаушы ұсынылған құжаттардың толықтығын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күнінен кешіктірмей, лицензияны және (немесе) лицензияға қосымшаны қайта ресімдеу кезінде – 2 (екі) жұмыс күнінен кешіктірмей, лицензияның және (немесе) лицензияға қосымшаның телнұсқаларын беру кезінде – 1 (бір) жұмыс күні ішінде;</w:t>
      </w:r>
    </w:p>
    <w:bookmarkEnd w:id="44"/>
    <w:bookmarkStart w:name="z137" w:id="45"/>
    <w:p>
      <w:pPr>
        <w:spacing w:after="0"/>
        <w:ind w:left="0"/>
        <w:jc w:val="both"/>
      </w:pPr>
      <w:r>
        <w:rPr>
          <w:rFonts w:ascii="Times New Roman"/>
          <w:b w:val="false"/>
          <w:i w:val="false"/>
          <w:color w:val="000000"/>
          <w:sz w:val="28"/>
        </w:rPr>
        <w:t>
      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кеңсесіне/порталға жолдау.</w:t>
      </w:r>
    </w:p>
    <w:bookmarkEnd w:id="45"/>
    <w:bookmarkStart w:name="z138" w:id="4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6"/>
    <w:bookmarkStart w:name="z139" w:id="47"/>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p>
    <w:bookmarkEnd w:id="47"/>
    <w:bookmarkStart w:name="z140" w:id="48"/>
    <w:p>
      <w:pPr>
        <w:spacing w:after="0"/>
        <w:ind w:left="0"/>
        <w:jc w:val="both"/>
      </w:pP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p>
    <w:bookmarkEnd w:id="48"/>
    <w:bookmarkStart w:name="z141" w:id="49"/>
    <w:p>
      <w:pPr>
        <w:spacing w:after="0"/>
        <w:ind w:left="0"/>
        <w:jc w:val="both"/>
      </w:pPr>
      <w:r>
        <w:rPr>
          <w:rFonts w:ascii="Times New Roman"/>
          <w:b w:val="false"/>
          <w:i w:val="false"/>
          <w:color w:val="000000"/>
          <w:sz w:val="28"/>
        </w:rPr>
        <w:t>
      2) 1- үдеріс –мемлекеттік қызметті алу үшін қызмет алушының жеке сәйкестендіру нөмірін/бизнес сәйкестендіру нөмірін және паролін (енгізу рәсімі) порталға енгізу;</w:t>
      </w:r>
    </w:p>
    <w:bookmarkEnd w:id="49"/>
    <w:bookmarkStart w:name="z142" w:id="50"/>
    <w:p>
      <w:pPr>
        <w:spacing w:after="0"/>
        <w:ind w:left="0"/>
        <w:jc w:val="both"/>
      </w:pPr>
      <w:r>
        <w:rPr>
          <w:rFonts w:ascii="Times New Roman"/>
          <w:b w:val="false"/>
          <w:i w:val="false"/>
          <w:color w:val="000000"/>
          <w:sz w:val="28"/>
        </w:rPr>
        <w:t>
      3) 1- шарт - қызмет алушының жеке сәйкестендіру нөмірінің/бизнес сәйкестендіру нөмірі және паролі арқылы порталда тіркелген құжаттарының толықтығы мен сәйкестігін тексеру;</w:t>
      </w:r>
    </w:p>
    <w:bookmarkEnd w:id="50"/>
    <w:bookmarkStart w:name="z143" w:id="51"/>
    <w:p>
      <w:pPr>
        <w:spacing w:after="0"/>
        <w:ind w:left="0"/>
        <w:jc w:val="both"/>
      </w:pPr>
      <w:r>
        <w:rPr>
          <w:rFonts w:ascii="Times New Roman"/>
          <w:b w:val="false"/>
          <w:i w:val="false"/>
          <w:color w:val="000000"/>
          <w:sz w:val="28"/>
        </w:rPr>
        <w:t>
      4) 2- үдеріс - қызмет алушының құжаттары толық немесе сәйкес болмаған жағдайда, тіркеуден бас тарту туралы хабарламаны порталда жасақтау;</w:t>
      </w:r>
    </w:p>
    <w:bookmarkEnd w:id="51"/>
    <w:bookmarkStart w:name="z144" w:id="52"/>
    <w:p>
      <w:pPr>
        <w:spacing w:after="0"/>
        <w:ind w:left="0"/>
        <w:jc w:val="both"/>
      </w:pPr>
      <w:r>
        <w:rPr>
          <w:rFonts w:ascii="Times New Roman"/>
          <w:b w:val="false"/>
          <w:i w:val="false"/>
          <w:color w:val="000000"/>
          <w:sz w:val="28"/>
        </w:rPr>
        <w:t xml:space="preserve">
      5) 3- үдеріс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p>
    <w:bookmarkEnd w:id="52"/>
    <w:bookmarkStart w:name="z145" w:id="53"/>
    <w:p>
      <w:pPr>
        <w:spacing w:after="0"/>
        <w:ind w:left="0"/>
        <w:jc w:val="both"/>
      </w:pPr>
      <w:r>
        <w:rPr>
          <w:rFonts w:ascii="Times New Roman"/>
          <w:b w:val="false"/>
          <w:i w:val="false"/>
          <w:color w:val="000000"/>
          <w:sz w:val="28"/>
        </w:rPr>
        <w:t>
      6) 2 -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нөмірі/бизнес сәйкестендіру нөмірі мен электрондық цифрлық қолтаңбасы тіркелу куәлігінде көрсетілген жеке сәйкестендіру нөмірінің/бизнес сәйкестендіру нөмірінің) сәйкестігін порталда тексеру;</w:t>
      </w:r>
    </w:p>
    <w:bookmarkEnd w:id="53"/>
    <w:bookmarkStart w:name="z146" w:id="54"/>
    <w:p>
      <w:pPr>
        <w:spacing w:after="0"/>
        <w:ind w:left="0"/>
        <w:jc w:val="both"/>
      </w:pPr>
      <w:r>
        <w:rPr>
          <w:rFonts w:ascii="Times New Roman"/>
          <w:b w:val="false"/>
          <w:i w:val="false"/>
          <w:color w:val="000000"/>
          <w:sz w:val="28"/>
        </w:rPr>
        <w:t>
      7) 4 - үдеріс – сұрау салушы электрондық цифрлық қолтаңбасы тіркелу куәлігінің сәйкестігі расталмауына байланысты, сұранған қызметті көрсетуден бас тарту хабарламасын жасақтау;</w:t>
      </w:r>
    </w:p>
    <w:bookmarkEnd w:id="54"/>
    <w:bookmarkStart w:name="z147" w:id="55"/>
    <w:p>
      <w:pPr>
        <w:spacing w:after="0"/>
        <w:ind w:left="0"/>
        <w:jc w:val="both"/>
      </w:pPr>
      <w:r>
        <w:rPr>
          <w:rFonts w:ascii="Times New Roman"/>
          <w:b w:val="false"/>
          <w:i w:val="false"/>
          <w:color w:val="000000"/>
          <w:sz w:val="28"/>
        </w:rPr>
        <w:t>
      8) 5 - үдеріс –электрондық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p>
    <w:bookmarkEnd w:id="55"/>
    <w:bookmarkStart w:name="z148" w:id="56"/>
    <w:p>
      <w:pPr>
        <w:spacing w:after="0"/>
        <w:ind w:left="0"/>
        <w:jc w:val="both"/>
      </w:pPr>
      <w:r>
        <w:rPr>
          <w:rFonts w:ascii="Times New Roman"/>
          <w:b w:val="false"/>
          <w:i w:val="false"/>
          <w:color w:val="000000"/>
          <w:sz w:val="28"/>
        </w:rPr>
        <w:t>
      9) 3 - шарт – қызмет көрсетуші, қызмет алушы ұсынған стандартта көрсетілген құжаттардың сәйкестігін және қызмет көрсетуге негізділігін тексеру;</w:t>
      </w:r>
    </w:p>
    <w:bookmarkEnd w:id="56"/>
    <w:bookmarkStart w:name="z149" w:id="57"/>
    <w:p>
      <w:pPr>
        <w:spacing w:after="0"/>
        <w:ind w:left="0"/>
        <w:jc w:val="both"/>
      </w:pPr>
      <w:r>
        <w:rPr>
          <w:rFonts w:ascii="Times New Roman"/>
          <w:b w:val="false"/>
          <w:i w:val="false"/>
          <w:color w:val="000000"/>
          <w:sz w:val="28"/>
        </w:rPr>
        <w:t>
      10) 6 - үдеріс - қызмет алушының құжаттары лайық болмаған жағдайда сұранған қызметті көрсетуден бас тарту хабарламасын жасақтау;</w:t>
      </w:r>
    </w:p>
    <w:bookmarkEnd w:id="57"/>
    <w:bookmarkStart w:name="z150" w:id="58"/>
    <w:p>
      <w:pPr>
        <w:spacing w:after="0"/>
        <w:ind w:left="0"/>
        <w:jc w:val="both"/>
      </w:pPr>
      <w:r>
        <w:rPr>
          <w:rFonts w:ascii="Times New Roman"/>
          <w:b w:val="false"/>
          <w:i w:val="false"/>
          <w:color w:val="000000"/>
          <w:sz w:val="28"/>
        </w:rPr>
        <w:t xml:space="preserve">
      11) 7 - үдеріс – қызмет алушының порталмен жасақталған қызмет көрсету нәтижесін (электрондық құжат нысанындағы хабарлама) алуы. </w:t>
      </w:r>
    </w:p>
    <w:bookmarkEnd w:id="58"/>
    <w:bookmarkStart w:name="z151" w:id="59"/>
    <w:p>
      <w:pPr>
        <w:spacing w:after="0"/>
        <w:ind w:left="0"/>
        <w:jc w:val="both"/>
      </w:pPr>
      <w:r>
        <w:rPr>
          <w:rFonts w:ascii="Times New Roman"/>
          <w:b w:val="false"/>
          <w:i w:val="false"/>
          <w:color w:val="000000"/>
          <w:sz w:val="28"/>
        </w:rPr>
        <w:t>
      Электрондық құжат қызмет көрсетуші уәкілетті тұлғаның электрондық цифрлық қолтаңбасы арқылы жасақталады.</w:t>
      </w:r>
    </w:p>
    <w:bookmarkEnd w:id="59"/>
    <w:bookmarkStart w:name="z152" w:id="60"/>
    <w:p>
      <w:pPr>
        <w:spacing w:after="0"/>
        <w:ind w:left="0"/>
        <w:jc w:val="both"/>
      </w:pPr>
      <w:r>
        <w:rPr>
          <w:rFonts w:ascii="Times New Roman"/>
          <w:b w:val="false"/>
          <w:i w:val="false"/>
          <w:color w:val="000000"/>
          <w:sz w:val="28"/>
        </w:rPr>
        <w:t xml:space="preserve">
      10.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 </w:t>
      </w:r>
    </w:p>
    <w:bookmarkEnd w:id="60"/>
    <w:bookmarkStart w:name="z153" w:id="61"/>
    <w:p>
      <w:pPr>
        <w:spacing w:after="0"/>
        <w:ind w:left="0"/>
        <w:jc w:val="left"/>
      </w:pPr>
      <w:r>
        <w:rPr>
          <w:rFonts w:ascii="Times New Roman"/>
          <w:b/>
          <w:i w:val="false"/>
          <w:color w:val="000000"/>
        </w:rPr>
        <w:t xml:space="preserve"> 5. Қорытынды ережелер</w:t>
      </w:r>
    </w:p>
    <w:bookmarkEnd w:id="61"/>
    <w:bookmarkStart w:name="z154" w:id="62"/>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
    <w:bookmarkStart w:name="z155" w:id="63"/>
    <w:p>
      <w:pPr>
        <w:spacing w:after="0"/>
        <w:ind w:left="0"/>
        <w:jc w:val="both"/>
      </w:pPr>
      <w:r>
        <w:rPr>
          <w:rFonts w:ascii="Times New Roman"/>
          <w:b w:val="false"/>
          <w:i w:val="false"/>
          <w:color w:val="000000"/>
          <w:sz w:val="28"/>
        </w:rPr>
        <w:t>
      Мемлекетттік қызмет көрсетудің бизнес-процестерінің анықтамалығы қызметті берушінің интернет-ресурсында орналыстырылады.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57" w:id="64"/>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64"/>
    <w:bookmarkStart w:name="z15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819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61" w:id="66"/>
    <w:p>
      <w:pPr>
        <w:spacing w:after="0"/>
        <w:ind w:left="0"/>
        <w:jc w:val="left"/>
      </w:pPr>
      <w:r>
        <w:rPr>
          <w:rFonts w:ascii="Times New Roman"/>
          <w:b/>
          <w:i w:val="false"/>
          <w:color w:val="000000"/>
        </w:rPr>
        <w:t xml:space="preserve"> "Фармацевтикалық қызметке лицензия беру" мемлекеттік көрсетілетін қызметі бизнес-процесінің анықтамалығы</w:t>
      </w:r>
      <w:r>
        <w:br/>
      </w:r>
      <w:r>
        <w:rPr>
          <w:rFonts w:ascii="Times New Roman"/>
          <w:b/>
          <w:i w:val="false"/>
          <w:color w:val="000000"/>
        </w:rPr>
        <w:t>А. Қызметті беруші кеңсесі арқылы мемлекеттік қызмет көрсету кезінде</w:t>
      </w:r>
    </w:p>
    <w:bookmarkEnd w:id="66"/>
    <w:bookmarkStart w:name="z16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705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68"/>
    <w:p>
      <w:pPr>
        <w:spacing w:after="0"/>
        <w:ind w:left="0"/>
        <w:jc w:val="left"/>
      </w:pPr>
      <w:r>
        <w:rPr>
          <w:rFonts w:ascii="Times New Roman"/>
          <w:b/>
          <w:i w:val="false"/>
          <w:color w:val="000000"/>
        </w:rPr>
        <w:t xml:space="preserve"> Б. Портал арқылы мемлекеттік қызмет көрсету кезінде</w:t>
      </w:r>
    </w:p>
    <w:bookmarkEnd w:id="68"/>
    <w:bookmarkStart w:name="z16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8961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Құрылымдық-функционалдық бірлік: қызметті берушінің құрылымдық бөлімшелерінің (қызметкерлерінің), "электрондық үкімет" веб-порталының өзара іс-қымылдары;</w:t>
      </w:r>
      <w:r>
        <w:br/>
      </w:r>
      <w:r>
        <w:rPr>
          <w:rFonts w:ascii="Times New Roman"/>
          <w:b w:val="false"/>
          <w:i w:val="false"/>
          <w:color w:val="000000"/>
          <w:sz w:val="28"/>
        </w:rPr>
        <w:t xml:space="preserve">
      </w:t>
      </w:r>
    </w:p>
    <w:p>
      <w:pPr>
        <w:spacing w:after="0"/>
        <w:ind w:left="0"/>
        <w:jc w:val="both"/>
      </w:pPr>
      <w:r>
        <w:drawing>
          <wp:inline distT="0" distB="0" distL="0" distR="0">
            <wp:extent cx="5054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54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