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6031" w14:textId="60b6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(әкету) туралы хабарламаны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15 қаңтардағы № 24 бұйрығы. Қазақстан Республикасының Әділет министрлігінде 2015 жылы 18 ақпанда № 10284 тіркелді. Күші жойылды - Қазақстан Республикасы Қаржы министрінің 2018 жылғы 6 ақпандағы № 131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06.02.2018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11.12.2015 </w:t>
      </w:r>
      <w:r>
        <w:rPr>
          <w:rFonts w:ascii="Times New Roman"/>
          <w:b w:val="false"/>
          <w:i w:val="false"/>
          <w:color w:val="ff0000"/>
          <w:sz w:val="28"/>
        </w:rPr>
        <w:t>№ 651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276-4-бабының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әкелу (әкету) туралы хабарламаны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11.12.2015 </w:t>
      </w:r>
      <w:r>
        <w:rPr>
          <w:rFonts w:ascii="Times New Roman"/>
          <w:b w:val="false"/>
          <w:i w:val="false"/>
          <w:color w:val="000000"/>
          <w:sz w:val="28"/>
        </w:rPr>
        <w:t>№ 651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 (Д.Е. Ерғожин) заңнамамен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Республикасының әділет органдарында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алғаш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24 бұйрығымен бекітілген</w:t>
            </w:r>
          </w:p>
        </w:tc>
      </w:tr>
    </w:tbl>
    <w:bookmarkStart w:name="z9" w:id="7"/>
    <w:p>
      <w:pPr>
        <w:spacing w:after="0"/>
        <w:ind w:left="0"/>
        <w:jc w:val="left"/>
      </w:pPr>
      <w:r>
        <w:rPr>
          <w:rFonts w:ascii="Times New Roman"/>
          <w:b/>
          <w:i w:val="false"/>
          <w:color w:val="000000"/>
        </w:rPr>
        <w:t xml:space="preserve"> Тауарларды әкелу (әкету) туралы хабарламаны ұсыну қағидаларын</w:t>
      </w:r>
      <w:r>
        <w:br/>
      </w:r>
      <w:r>
        <w:rPr>
          <w:rFonts w:ascii="Times New Roman"/>
          <w:b/>
          <w:i w:val="false"/>
          <w:color w:val="000000"/>
        </w:rPr>
        <w:t>бекіту туралы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11.12.2015 </w:t>
      </w:r>
      <w:r>
        <w:rPr>
          <w:rFonts w:ascii="Times New Roman"/>
          <w:b w:val="false"/>
          <w:i w:val="false"/>
          <w:color w:val="ff0000"/>
          <w:sz w:val="28"/>
        </w:rPr>
        <w:t>№ 651</w:t>
      </w:r>
      <w:r>
        <w:rPr>
          <w:rFonts w:ascii="Times New Roman"/>
          <w:b w:val="false"/>
          <w:i w:val="false"/>
          <w:color w:val="ff0000"/>
          <w:sz w:val="28"/>
        </w:rPr>
        <w:t xml:space="preserve"> (01.01.2016 бастап қолданысқа енгізіледі) бұйрығымен.</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Тауарларды әкелу (әкету) туралы хабарламаларды ұсыну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14-бабы 1-тармағы </w:t>
      </w:r>
      <w:r>
        <w:rPr>
          <w:rFonts w:ascii="Times New Roman"/>
          <w:b w:val="false"/>
          <w:i w:val="false"/>
          <w:color w:val="000000"/>
          <w:sz w:val="28"/>
        </w:rPr>
        <w:t>8)-тармақшасына</w:t>
      </w:r>
      <w:r>
        <w:rPr>
          <w:rFonts w:ascii="Times New Roman"/>
          <w:b w:val="false"/>
          <w:i w:val="false"/>
          <w:color w:val="000000"/>
          <w:sz w:val="28"/>
        </w:rPr>
        <w:t xml:space="preserve"> және 276-4-бабының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әзірленді және тауарларды әкелу (әкету) туралы хабарламаларды ұсынуды анықтайды мынадай жағдайларда:</w:t>
      </w:r>
    </w:p>
    <w:bookmarkEnd w:id="9"/>
    <w:p>
      <w:pPr>
        <w:spacing w:after="0"/>
        <w:ind w:left="0"/>
        <w:jc w:val="both"/>
      </w:pPr>
      <w:r>
        <w:rPr>
          <w:rFonts w:ascii="Times New Roman"/>
          <w:b w:val="false"/>
          <w:i w:val="false"/>
          <w:color w:val="000000"/>
          <w:sz w:val="28"/>
        </w:rPr>
        <w:t>
      әкелінген тауарлардың өзіндік қасиеттері мен сипаттарын өзгертпей кейіннен Қазақстан Республикасының аумағынан әкетілетін тауарларды Еуразиялық экономикалық одағына мүше мемлекеттердің аумағынан Қазақстан Республикасының аумағына уақытша әкелу кезінде;</w:t>
      </w:r>
    </w:p>
    <w:p>
      <w:pPr>
        <w:spacing w:after="0"/>
        <w:ind w:left="0"/>
        <w:jc w:val="both"/>
      </w:pP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одағына мүше мемлекеттердің аумағына уақытша әкету кезінде тәртібін реттейді;</w:t>
      </w:r>
    </w:p>
    <w:p>
      <w:pPr>
        <w:spacing w:after="0"/>
        <w:ind w:left="0"/>
        <w:jc w:val="both"/>
      </w:pPr>
      <w:r>
        <w:rPr>
          <w:rFonts w:ascii="Times New Roman"/>
          <w:b w:val="false"/>
          <w:i w:val="false"/>
          <w:color w:val="000000"/>
          <w:sz w:val="28"/>
        </w:rPr>
        <w:t>
      оларды бір заңды тұлға шегінде табыс етуге байланысты кезінде тәртібін реттейді.</w:t>
      </w:r>
    </w:p>
    <w:bookmarkStart w:name="z12" w:id="10"/>
    <w:p>
      <w:pPr>
        <w:spacing w:after="0"/>
        <w:ind w:left="0"/>
        <w:jc w:val="both"/>
      </w:pPr>
      <w:r>
        <w:rPr>
          <w:rFonts w:ascii="Times New Roman"/>
          <w:b w:val="false"/>
          <w:i w:val="false"/>
          <w:color w:val="000000"/>
          <w:sz w:val="28"/>
        </w:rPr>
        <w:t>
      2. Осы Қағидалардың ережелері кезінде:</w:t>
      </w:r>
    </w:p>
    <w:bookmarkEnd w:id="10"/>
    <w:bookmarkStart w:name="z13" w:id="11"/>
    <w:p>
      <w:pPr>
        <w:spacing w:after="0"/>
        <w:ind w:left="0"/>
        <w:jc w:val="both"/>
      </w:pPr>
      <w:r>
        <w:rPr>
          <w:rFonts w:ascii="Times New Roman"/>
          <w:b w:val="false"/>
          <w:i w:val="false"/>
          <w:color w:val="000000"/>
          <w:sz w:val="28"/>
        </w:rPr>
        <w:t xml:space="preserve">
      1) тауарларды уақытша әкелу (әкету): </w:t>
      </w:r>
    </w:p>
    <w:bookmarkEnd w:id="11"/>
    <w:p>
      <w:pPr>
        <w:spacing w:after="0"/>
        <w:ind w:left="0"/>
        <w:jc w:val="both"/>
      </w:pPr>
      <w:r>
        <w:rPr>
          <w:rFonts w:ascii="Times New Roman"/>
          <w:b w:val="false"/>
          <w:i w:val="false"/>
          <w:color w:val="000000"/>
          <w:sz w:val="28"/>
        </w:rPr>
        <w:t xml:space="preserve">
      жылжымалы мүлік пен көлік құралдарын мүліктік жалдау (жалға алу) </w:t>
      </w:r>
      <w:r>
        <w:rPr>
          <w:rFonts w:ascii="Times New Roman"/>
          <w:b w:val="false"/>
          <w:i w:val="false"/>
          <w:color w:val="000000"/>
          <w:sz w:val="28"/>
        </w:rPr>
        <w:t>шарттары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көрмеде және жәрмеңкеде;</w:t>
      </w:r>
    </w:p>
    <w:bookmarkStart w:name="z14" w:id="12"/>
    <w:p>
      <w:pPr>
        <w:spacing w:after="0"/>
        <w:ind w:left="0"/>
        <w:jc w:val="both"/>
      </w:pPr>
      <w:r>
        <w:rPr>
          <w:rFonts w:ascii="Times New Roman"/>
          <w:b w:val="false"/>
          <w:i w:val="false"/>
          <w:color w:val="000000"/>
          <w:sz w:val="28"/>
        </w:rPr>
        <w:t>
      2) оларды бір заңды тұлға шегінде табыс етуге байланысты қолданылады.</w:t>
      </w:r>
    </w:p>
    <w:bookmarkEnd w:id="12"/>
    <w:bookmarkStart w:name="z15" w:id="13"/>
    <w:p>
      <w:pPr>
        <w:spacing w:after="0"/>
        <w:ind w:left="0"/>
        <w:jc w:val="left"/>
      </w:pPr>
      <w:r>
        <w:rPr>
          <w:rFonts w:ascii="Times New Roman"/>
          <w:b/>
          <w:i w:val="false"/>
          <w:color w:val="000000"/>
        </w:rPr>
        <w:t xml:space="preserve"> 2. Хабарламаларды ұсыну тәртібі және мерзімдері</w:t>
      </w:r>
    </w:p>
    <w:bookmarkEnd w:id="13"/>
    <w:bookmarkStart w:name="z16" w:id="14"/>
    <w:p>
      <w:pPr>
        <w:spacing w:after="0"/>
        <w:ind w:left="0"/>
        <w:jc w:val="both"/>
      </w:pPr>
      <w:r>
        <w:rPr>
          <w:rFonts w:ascii="Times New Roman"/>
          <w:b w:val="false"/>
          <w:i w:val="false"/>
          <w:color w:val="000000"/>
          <w:sz w:val="28"/>
        </w:rPr>
        <w:t xml:space="preserve">
      4. Хабарлама электрондық түрде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ұсынылады.</w:t>
      </w:r>
    </w:p>
    <w:bookmarkEnd w:id="14"/>
    <w:bookmarkStart w:name="z17" w:id="15"/>
    <w:p>
      <w:pPr>
        <w:spacing w:after="0"/>
        <w:ind w:left="0"/>
        <w:jc w:val="both"/>
      </w:pPr>
      <w:r>
        <w:rPr>
          <w:rFonts w:ascii="Times New Roman"/>
          <w:b w:val="false"/>
          <w:i w:val="false"/>
          <w:color w:val="000000"/>
          <w:sz w:val="28"/>
        </w:rPr>
        <w:t>
      5. Хабарлама оның негізінде тауарларды әкелу (әкету) жүзеге асырылған әрбір шарт (келісімшарт) және Еуразиялық экономикалық одағы тауарлардың сыртқы экономикалық қызметтің тауар номенклатурасы (ЕАЭО СЭҚ ТН) коды бойынша салық төлеуші орналасқан (тұрғылықты) жері бойынша мемлекеттік кірістер органына тапсырады.</w:t>
      </w:r>
    </w:p>
    <w:bookmarkEnd w:id="15"/>
    <w:bookmarkStart w:name="z18" w:id="16"/>
    <w:p>
      <w:pPr>
        <w:spacing w:after="0"/>
        <w:ind w:left="0"/>
        <w:jc w:val="both"/>
      </w:pPr>
      <w:r>
        <w:rPr>
          <w:rFonts w:ascii="Times New Roman"/>
          <w:b w:val="false"/>
          <w:i w:val="false"/>
          <w:color w:val="000000"/>
          <w:sz w:val="28"/>
        </w:rPr>
        <w:t>
      6. Хабарлама:</w:t>
      </w:r>
    </w:p>
    <w:bookmarkEnd w:id="16"/>
    <w:p>
      <w:pPr>
        <w:spacing w:after="0"/>
        <w:ind w:left="0"/>
        <w:jc w:val="both"/>
      </w:pPr>
      <w:r>
        <w:rPr>
          <w:rFonts w:ascii="Times New Roman"/>
          <w:b w:val="false"/>
          <w:i w:val="false"/>
          <w:color w:val="000000"/>
          <w:sz w:val="28"/>
        </w:rPr>
        <w:t>
      Қазақстан Республикасының аумағына Еуразиялық экономикалық одағына мүше мемлекеттердің аумағынан тауарлар әкелінген күннен бастап;</w:t>
      </w:r>
    </w:p>
    <w:p>
      <w:pPr>
        <w:spacing w:after="0"/>
        <w:ind w:left="0"/>
        <w:jc w:val="both"/>
      </w:pPr>
      <w:r>
        <w:rPr>
          <w:rFonts w:ascii="Times New Roman"/>
          <w:b w:val="false"/>
          <w:i w:val="false"/>
          <w:color w:val="000000"/>
          <w:sz w:val="28"/>
        </w:rPr>
        <w:t>
      Қазақстан Республикасының аумағынан Еуразиялық экономикалық одағына мүше мемлекеттердің аумағына тауарлар әкетілген күннен бастап жиырма жұмыс күні ішінде ұсынылады.</w:t>
      </w:r>
    </w:p>
    <w:p>
      <w:pPr>
        <w:spacing w:after="0"/>
        <w:ind w:left="0"/>
        <w:jc w:val="both"/>
      </w:pPr>
      <w:r>
        <w:rPr>
          <w:rFonts w:ascii="Times New Roman"/>
          <w:b w:val="false"/>
          <w:i w:val="false"/>
          <w:color w:val="000000"/>
          <w:sz w:val="28"/>
        </w:rPr>
        <w:t>
      Хабарлама тауарларды әкелудің (әкетудің) әр күніне беріледі.</w:t>
      </w:r>
    </w:p>
    <w:bookmarkStart w:name="z19" w:id="17"/>
    <w:p>
      <w:pPr>
        <w:spacing w:after="0"/>
        <w:ind w:left="0"/>
        <w:jc w:val="both"/>
      </w:pPr>
      <w:r>
        <w:rPr>
          <w:rFonts w:ascii="Times New Roman"/>
          <w:b w:val="false"/>
          <w:i w:val="false"/>
          <w:color w:val="000000"/>
          <w:sz w:val="28"/>
        </w:rPr>
        <w:t xml:space="preserve">
      7. Хабарламаны ұсыну кезінде мынадай деректер көрсетіледі: </w:t>
      </w:r>
    </w:p>
    <w:bookmarkEnd w:id="17"/>
    <w:p>
      <w:pPr>
        <w:spacing w:after="0"/>
        <w:ind w:left="0"/>
        <w:jc w:val="both"/>
      </w:pPr>
      <w:r>
        <w:rPr>
          <w:rFonts w:ascii="Times New Roman"/>
          <w:b w:val="false"/>
          <w:i w:val="false"/>
          <w:color w:val="000000"/>
          <w:sz w:val="28"/>
        </w:rPr>
        <w:t xml:space="preserve">
      1-жолда – салық төлеушінің </w:t>
      </w:r>
      <w:r>
        <w:rPr>
          <w:rFonts w:ascii="Times New Roman"/>
          <w:b w:val="false"/>
          <w:i w:val="false"/>
          <w:color w:val="000000"/>
          <w:sz w:val="28"/>
        </w:rPr>
        <w:t>жеке сәйкестендіру</w:t>
      </w:r>
      <w:r>
        <w:rPr>
          <w:rFonts w:ascii="Times New Roman"/>
          <w:b w:val="false"/>
          <w:i w:val="false"/>
          <w:color w:val="000000"/>
          <w:sz w:val="28"/>
        </w:rPr>
        <w:t xml:space="preserve"> немесе  </w:t>
      </w:r>
      <w:r>
        <w:rPr>
          <w:rFonts w:ascii="Times New Roman"/>
          <w:b w:val="false"/>
          <w:i w:val="false"/>
          <w:color w:val="000000"/>
          <w:sz w:val="28"/>
        </w:rPr>
        <w:t>бизнес сәйкестендіру нөмірі</w:t>
      </w:r>
      <w:r>
        <w:rPr>
          <w:rFonts w:ascii="Times New Roman"/>
          <w:b w:val="false"/>
          <w:i w:val="false"/>
          <w:color w:val="000000"/>
          <w:sz w:val="28"/>
        </w:rPr>
        <w:t xml:space="preserve"> көрсетіледі (бұдан әрі - ЖСН, БСН); </w:t>
      </w:r>
    </w:p>
    <w:p>
      <w:pPr>
        <w:spacing w:after="0"/>
        <w:ind w:left="0"/>
        <w:jc w:val="both"/>
      </w:pPr>
      <w:r>
        <w:rPr>
          <w:rFonts w:ascii="Times New Roman"/>
          <w:b w:val="false"/>
          <w:i w:val="false"/>
          <w:color w:val="000000"/>
          <w:sz w:val="28"/>
        </w:rPr>
        <w:t xml:space="preserve">
      2-жолда тауарларды әкелуді (әкетуді) жүзеге асырған тұлғаның атауы немесе Т.А.Ә. (ол болған жағдайда) көрсетіледі. Жол міндетті түрде толтырылуы тиіс. </w:t>
      </w:r>
    </w:p>
    <w:p>
      <w:pPr>
        <w:spacing w:after="0"/>
        <w:ind w:left="0"/>
        <w:jc w:val="both"/>
      </w:pPr>
      <w:r>
        <w:rPr>
          <w:rFonts w:ascii="Times New Roman"/>
          <w:b w:val="false"/>
          <w:i w:val="false"/>
          <w:color w:val="000000"/>
          <w:sz w:val="28"/>
        </w:rPr>
        <w:t xml:space="preserve">
      Заңды тұлға үшін атауы құрылтай </w:t>
      </w:r>
      <w:r>
        <w:rPr>
          <w:rFonts w:ascii="Times New Roman"/>
          <w:b w:val="false"/>
          <w:i w:val="false"/>
          <w:color w:val="000000"/>
          <w:sz w:val="28"/>
        </w:rPr>
        <w:t>құжаттарына</w:t>
      </w:r>
      <w:r>
        <w:rPr>
          <w:rFonts w:ascii="Times New Roman"/>
          <w:b w:val="false"/>
          <w:i w:val="false"/>
          <w:color w:val="000000"/>
          <w:sz w:val="28"/>
        </w:rPr>
        <w:t xml:space="preserve"> сәйкес, жеке тұлға үшін жеке басын куәландыратын құжатқа сәйкес салық төлеушінің тегі, аты, әкесінің аты (егер де ол жеке куәлік құжатында көрсетілген болса), дара кәсіпкер үшін атауы дара кәсіпкерді мемлекеттік тіркеу туралы куәлікке сәйкес көрсетіледі.</w:t>
      </w:r>
    </w:p>
    <w:p>
      <w:pPr>
        <w:spacing w:after="0"/>
        <w:ind w:left="0"/>
        <w:jc w:val="both"/>
      </w:pPr>
      <w:r>
        <w:rPr>
          <w:rFonts w:ascii="Times New Roman"/>
          <w:b w:val="false"/>
          <w:i w:val="false"/>
          <w:color w:val="000000"/>
          <w:sz w:val="28"/>
        </w:rPr>
        <w:t xml:space="preserve">
      3-жолда "Тауарлардың орын ауыстыруы": </w:t>
      </w:r>
    </w:p>
    <w:p>
      <w:pPr>
        <w:spacing w:after="0"/>
        <w:ind w:left="0"/>
        <w:jc w:val="both"/>
      </w:pPr>
      <w:r>
        <w:rPr>
          <w:rFonts w:ascii="Times New Roman"/>
          <w:b w:val="false"/>
          <w:i w:val="false"/>
          <w:color w:val="000000"/>
          <w:sz w:val="28"/>
        </w:rPr>
        <w:t>
      3 I ұяшық Еуразиялық экономикалық одағына мүше мемлекеттердің аумағынан Қазақстан Республикасының аумағына тауарларды әкелу кезінде, осы кейін Қазақстан Республикасы аумағынан әкетілетін немесе оларды бір заңды тұлға шегінде табыс етуге байланысты кезінде белгіленеді;</w:t>
      </w:r>
    </w:p>
    <w:p>
      <w:pPr>
        <w:spacing w:after="0"/>
        <w:ind w:left="0"/>
        <w:jc w:val="both"/>
      </w:pPr>
      <w:r>
        <w:rPr>
          <w:rFonts w:ascii="Times New Roman"/>
          <w:b w:val="false"/>
          <w:i w:val="false"/>
          <w:color w:val="000000"/>
          <w:sz w:val="28"/>
        </w:rPr>
        <w:t>
      3 II ұяшық Қазақстан Республикасының аумағынан Еуразиялық экономикалық одағына мүше мемлекеттердің аумағына тауарларды әкету кезінде, осы кейін Қазақстан Республикасы аумағына әкелінетін немесе оларды бір заңды тұлға шегінде табыс етуге байланысты кезінде белгіленеді;</w:t>
      </w:r>
    </w:p>
    <w:p>
      <w:pPr>
        <w:spacing w:after="0"/>
        <w:ind w:left="0"/>
        <w:jc w:val="both"/>
      </w:pPr>
      <w:r>
        <w:rPr>
          <w:rFonts w:ascii="Times New Roman"/>
          <w:b w:val="false"/>
          <w:i w:val="false"/>
          <w:color w:val="000000"/>
          <w:sz w:val="28"/>
        </w:rPr>
        <w:t>
      4-жолда әкелу (әкету) үшін негіздеме:</w:t>
      </w:r>
    </w:p>
    <w:p>
      <w:pPr>
        <w:spacing w:after="0"/>
        <w:ind w:left="0"/>
        <w:jc w:val="both"/>
      </w:pPr>
      <w:r>
        <w:rPr>
          <w:rFonts w:ascii="Times New Roman"/>
          <w:b w:val="false"/>
          <w:i w:val="false"/>
          <w:color w:val="000000"/>
          <w:sz w:val="28"/>
        </w:rPr>
        <w:t>
      4 I ұяшық Еуразиялық экономикалық одағына мүше мемлекеттердің аумағынан Қазақстан Республикасының аумағына тауарларды әкелу (әкету) кезінде, осы кейін Қазақстан Республикасының аумағынан тауарларды әкелу (әкету) болатын кезінде белгіленеді. 4 I ұяшық белгіленген кезде, А және В ұяшықтар белгіленеді;</w:t>
      </w:r>
    </w:p>
    <w:p>
      <w:pPr>
        <w:spacing w:after="0"/>
        <w:ind w:left="0"/>
        <w:jc w:val="both"/>
      </w:pPr>
      <w:r>
        <w:rPr>
          <w:rFonts w:ascii="Times New Roman"/>
          <w:b w:val="false"/>
          <w:i w:val="false"/>
          <w:color w:val="000000"/>
          <w:sz w:val="28"/>
        </w:rPr>
        <w:t>
      4 I А ұяшық жылжымалы мүлік пен көлік құралдарын мүліктік жалдау (жалға алу) шарттары бойынша тауарларды уақытша әкелу (әкету) кезінде белгіленеді;</w:t>
      </w:r>
    </w:p>
    <w:p>
      <w:pPr>
        <w:spacing w:after="0"/>
        <w:ind w:left="0"/>
        <w:jc w:val="both"/>
      </w:pPr>
      <w:r>
        <w:rPr>
          <w:rFonts w:ascii="Times New Roman"/>
          <w:b w:val="false"/>
          <w:i w:val="false"/>
          <w:color w:val="000000"/>
          <w:sz w:val="28"/>
        </w:rPr>
        <w:t>
      4 I В ұяшық көрме және жәрмеңкеге тауарларды уақытша әкелу (әкету) кезінде белгіленеді;</w:t>
      </w:r>
    </w:p>
    <w:p>
      <w:pPr>
        <w:spacing w:after="0"/>
        <w:ind w:left="0"/>
        <w:jc w:val="both"/>
      </w:pPr>
      <w:r>
        <w:rPr>
          <w:rFonts w:ascii="Times New Roman"/>
          <w:b w:val="false"/>
          <w:i w:val="false"/>
          <w:color w:val="000000"/>
          <w:sz w:val="28"/>
        </w:rPr>
        <w:t>
      4 II ұяшық Еуразиялық экономикалық одағына мүше мемлекеттердің аумағынан Қазақстан Республикасының аумағына тауарларды әкелу (әкету) кезінде бір заңды тұлға шегінде оларды беруге байланысты қолданған кезінде белгіленеді;</w:t>
      </w:r>
    </w:p>
    <w:p>
      <w:pPr>
        <w:spacing w:after="0"/>
        <w:ind w:left="0"/>
        <w:jc w:val="both"/>
      </w:pPr>
      <w:r>
        <w:rPr>
          <w:rFonts w:ascii="Times New Roman"/>
          <w:b w:val="false"/>
          <w:i w:val="false"/>
          <w:color w:val="000000"/>
          <w:sz w:val="28"/>
        </w:rPr>
        <w:t xml:space="preserve">
      5-жолда Қазақстан Республикасының аумағына тауарларды әкелу (әкету) жүзеге асырған Еуразиялық экономикалық одағына мүше мемлекеттердің коды көрсетіледі; </w:t>
      </w:r>
    </w:p>
    <w:p>
      <w:pPr>
        <w:spacing w:after="0"/>
        <w:ind w:left="0"/>
        <w:jc w:val="both"/>
      </w:pPr>
      <w:r>
        <w:rPr>
          <w:rFonts w:ascii="Times New Roman"/>
          <w:b w:val="false"/>
          <w:i w:val="false"/>
          <w:color w:val="000000"/>
          <w:sz w:val="28"/>
        </w:rPr>
        <w:t xml:space="preserve">
      6-жолда шартпен (келісім шарт) анықталған негізінде әкелу (әкету) жүзеге асырылған және тауар құнына қолданатын валюта коды көрсетіледі; </w:t>
      </w:r>
    </w:p>
    <w:p>
      <w:pPr>
        <w:spacing w:after="0"/>
        <w:ind w:left="0"/>
        <w:jc w:val="both"/>
      </w:pPr>
      <w:r>
        <w:rPr>
          <w:rFonts w:ascii="Times New Roman"/>
          <w:b w:val="false"/>
          <w:i w:val="false"/>
          <w:color w:val="000000"/>
          <w:sz w:val="28"/>
        </w:rPr>
        <w:t>
      7-жолда бұрын табыс етілген хабарламаның тіркеу нөмері, осы Қағидалардың 8-тармағына сәйкес хабарлама қайтадан берілген жағдайда хабарламаның тіркеу нөмірі көрсетіледі;</w:t>
      </w:r>
    </w:p>
    <w:p>
      <w:pPr>
        <w:spacing w:after="0"/>
        <w:ind w:left="0"/>
        <w:jc w:val="both"/>
      </w:pPr>
      <w:r>
        <w:rPr>
          <w:rFonts w:ascii="Times New Roman"/>
          <w:b w:val="false"/>
          <w:i w:val="false"/>
          <w:color w:val="000000"/>
          <w:sz w:val="28"/>
        </w:rPr>
        <w:t>
      8-жолда ЕАЭО СЭҚ ТН коды 10 белгі бойынша көрсетіледі;</w:t>
      </w:r>
    </w:p>
    <w:p>
      <w:pPr>
        <w:spacing w:after="0"/>
        <w:ind w:left="0"/>
        <w:jc w:val="both"/>
      </w:pPr>
      <w:r>
        <w:rPr>
          <w:rFonts w:ascii="Times New Roman"/>
          <w:b w:val="false"/>
          <w:i w:val="false"/>
          <w:color w:val="000000"/>
          <w:sz w:val="28"/>
        </w:rPr>
        <w:t>
      9-жолда әкелінген (әкетілген) тауарлардың толық атауы көрсетіледі;</w:t>
      </w:r>
    </w:p>
    <w:p>
      <w:pPr>
        <w:spacing w:after="0"/>
        <w:ind w:left="0"/>
        <w:jc w:val="both"/>
      </w:pPr>
      <w:r>
        <w:rPr>
          <w:rFonts w:ascii="Times New Roman"/>
          <w:b w:val="false"/>
          <w:i w:val="false"/>
          <w:color w:val="000000"/>
          <w:sz w:val="28"/>
        </w:rPr>
        <w:t xml:space="preserve">
      10-жолда оның негізінде тауарларды уақытша әкелу (әкету) жүзеге асырылған шартқа (келісімшарт) сәйкес нақты орналасқан мекенжайы көрсетіледі; </w:t>
      </w:r>
    </w:p>
    <w:p>
      <w:pPr>
        <w:spacing w:after="0"/>
        <w:ind w:left="0"/>
        <w:jc w:val="both"/>
      </w:pPr>
      <w:r>
        <w:rPr>
          <w:rFonts w:ascii="Times New Roman"/>
          <w:b w:val="false"/>
          <w:i w:val="false"/>
          <w:color w:val="000000"/>
          <w:sz w:val="28"/>
        </w:rPr>
        <w:t xml:space="preserve">
      11-жолда оның негізінде тауарларды уақытша әкелу (әкету) жүзеге асырылған шартқа (келісімшартқа) сәйкес тауарларды уақытша әкелудің (әкетудің) мақсаты мен мән-жайлары көрсетіледі; </w:t>
      </w:r>
    </w:p>
    <w:p>
      <w:pPr>
        <w:spacing w:after="0"/>
        <w:ind w:left="0"/>
        <w:jc w:val="both"/>
      </w:pPr>
      <w:r>
        <w:rPr>
          <w:rFonts w:ascii="Times New Roman"/>
          <w:b w:val="false"/>
          <w:i w:val="false"/>
          <w:color w:val="000000"/>
          <w:sz w:val="28"/>
        </w:rPr>
        <w:t xml:space="preserve">
      12-жолда оның негізінде тауарларды уақытша әкелу (әкету) жүзеге асырылған шарт (келісімшарт) негізінде айқындалатын уақытша әкелінген (әкетілген) тауарлардың құны көрсетіледі; </w:t>
      </w:r>
    </w:p>
    <w:p>
      <w:pPr>
        <w:spacing w:after="0"/>
        <w:ind w:left="0"/>
        <w:jc w:val="both"/>
      </w:pPr>
      <w:r>
        <w:rPr>
          <w:rFonts w:ascii="Times New Roman"/>
          <w:b w:val="false"/>
          <w:i w:val="false"/>
          <w:color w:val="000000"/>
          <w:sz w:val="28"/>
        </w:rPr>
        <w:t xml:space="preserve">
      13-жолда оның негізінде тауарларды уақытша әкелу (әкету) жүзеге асырылған шартқа (келісімшартқа) сәйкес уақытша әкелінген тауарлардың саны, сондай-ақ өлшем бірлігі көрсетіледі. Аталған жол 3 I ұяшық белгіленген жағдайда көрсетіледі; </w:t>
      </w:r>
    </w:p>
    <w:p>
      <w:pPr>
        <w:spacing w:after="0"/>
        <w:ind w:left="0"/>
        <w:jc w:val="both"/>
      </w:pPr>
      <w:r>
        <w:rPr>
          <w:rFonts w:ascii="Times New Roman"/>
          <w:b w:val="false"/>
          <w:i w:val="false"/>
          <w:color w:val="000000"/>
          <w:sz w:val="28"/>
        </w:rPr>
        <w:t xml:space="preserve">
      14-жолда тауарларды уақытша әкелу (әкету) мерзімі, яғни болжамдалған әкелу күні көрсетіледі. Аталған жол 3 I ұяшық белгіленген жағдайда көрсетіледі; </w:t>
      </w:r>
    </w:p>
    <w:p>
      <w:pPr>
        <w:spacing w:after="0"/>
        <w:ind w:left="0"/>
        <w:jc w:val="both"/>
      </w:pPr>
      <w:r>
        <w:rPr>
          <w:rFonts w:ascii="Times New Roman"/>
          <w:b w:val="false"/>
          <w:i w:val="false"/>
          <w:color w:val="000000"/>
          <w:sz w:val="28"/>
        </w:rPr>
        <w:t xml:space="preserve">
      15-жолда оның негізінде тауарларды уақытша әкелу (әкету) жүзеге асырылған шартқа (келісімшартқа) сәйкес уақытша әкетілген тауарлардың саны, сондай-ақ өлшем бірлігі көрсетіледі. Аталған жол 3 II ұяшық белгіленген жағдайда көрсетіледі; </w:t>
      </w:r>
    </w:p>
    <w:p>
      <w:pPr>
        <w:spacing w:after="0"/>
        <w:ind w:left="0"/>
        <w:jc w:val="both"/>
      </w:pPr>
      <w:r>
        <w:rPr>
          <w:rFonts w:ascii="Times New Roman"/>
          <w:b w:val="false"/>
          <w:i w:val="false"/>
          <w:color w:val="000000"/>
          <w:sz w:val="28"/>
        </w:rPr>
        <w:t xml:space="preserve">
      16-жолда тауарларды уақытша әкелу (әкету) мерзімі, яғни болжамдалған әкету күні көрсетіледі. Аталған жол 3 II ұяшық белгіленген жағдайда көрсетіледі; </w:t>
      </w:r>
    </w:p>
    <w:p>
      <w:pPr>
        <w:spacing w:after="0"/>
        <w:ind w:left="0"/>
        <w:jc w:val="both"/>
      </w:pPr>
      <w:r>
        <w:rPr>
          <w:rFonts w:ascii="Times New Roman"/>
          <w:b w:val="false"/>
          <w:i w:val="false"/>
          <w:color w:val="000000"/>
          <w:sz w:val="28"/>
        </w:rPr>
        <w:t xml:space="preserve">
      "Салық төлеушінің (басшының) Т.А.Ә." деген жолда құрылтай құжаттарына сәйкес басшының тегі, аты, әкесінің аты (ол болған жағдайда) көрсетіледі. Егер хабарламаны жеке тұлға табыс ететін болса, жеке басын куәландыратын </w:t>
      </w:r>
      <w:r>
        <w:rPr>
          <w:rFonts w:ascii="Times New Roman"/>
          <w:b w:val="false"/>
          <w:i w:val="false"/>
          <w:color w:val="000000"/>
          <w:sz w:val="28"/>
        </w:rPr>
        <w:t>құжатқа</w:t>
      </w:r>
      <w:r>
        <w:rPr>
          <w:rFonts w:ascii="Times New Roman"/>
          <w:b w:val="false"/>
          <w:i w:val="false"/>
          <w:color w:val="000000"/>
          <w:sz w:val="28"/>
        </w:rPr>
        <w:t xml:space="preserve"> сәйкес салық төлеушінің тегі, аты, әкесінің аты (ол болған жағдайда), дара кәсіпкер үшін - дара кәсіпкерді мемлекеттік тіркеу туралы куәлікке сәйкес атауы көрсетіледі;</w:t>
      </w:r>
    </w:p>
    <w:p>
      <w:pPr>
        <w:spacing w:after="0"/>
        <w:ind w:left="0"/>
        <w:jc w:val="both"/>
      </w:pPr>
      <w:r>
        <w:rPr>
          <w:rFonts w:ascii="Times New Roman"/>
          <w:b w:val="false"/>
          <w:i w:val="false"/>
          <w:color w:val="000000"/>
          <w:sz w:val="28"/>
        </w:rPr>
        <w:t>
      "Хабарламаны табыс ету күні" деген жолда хабарламаны мемлекеттік кірістер органына тапсыру күні көрсетіледі;</w:t>
      </w:r>
    </w:p>
    <w:p>
      <w:pPr>
        <w:spacing w:after="0"/>
        <w:ind w:left="0"/>
        <w:jc w:val="both"/>
      </w:pPr>
      <w:r>
        <w:rPr>
          <w:rFonts w:ascii="Times New Roman"/>
          <w:b w:val="false"/>
          <w:i w:val="false"/>
          <w:color w:val="000000"/>
          <w:sz w:val="28"/>
        </w:rPr>
        <w:t>
      "Мемлекет кірістер органының коды" деген жолда салық төлеушінің орналасқан (тұрғылықты) жері бойынша мемлекет кірістер органының коды көрсетіледі;</w:t>
      </w:r>
    </w:p>
    <w:p>
      <w:pPr>
        <w:spacing w:after="0"/>
        <w:ind w:left="0"/>
        <w:jc w:val="both"/>
      </w:pPr>
      <w:r>
        <w:rPr>
          <w:rFonts w:ascii="Times New Roman"/>
          <w:b w:val="false"/>
          <w:i w:val="false"/>
          <w:color w:val="000000"/>
          <w:sz w:val="28"/>
        </w:rPr>
        <w:t>
      "Құжаттың кіріс нөмірі" деген жолда хабарламаның тіркеу нөмірі көрсетіледі.</w:t>
      </w:r>
    </w:p>
    <w:bookmarkStart w:name="z20" w:id="18"/>
    <w:p>
      <w:pPr>
        <w:spacing w:after="0"/>
        <w:ind w:left="0"/>
        <w:jc w:val="both"/>
      </w:pPr>
      <w:r>
        <w:rPr>
          <w:rFonts w:ascii="Times New Roman"/>
          <w:b w:val="false"/>
          <w:i w:val="false"/>
          <w:color w:val="000000"/>
          <w:sz w:val="28"/>
        </w:rPr>
        <w:t xml:space="preserve">
      8. Әкелінген (әкетілген) тауарлардың орналасқан орны туралы шарттың (келісімшарттың) ережелері өзгерген жағдайда, салық төлеуші алдыңғы тауарларды әкелу (әкету) туралы хабарламада көрсетілген мерзім өткенге дейін хабарламаны қайтадан тапсырады. </w:t>
      </w:r>
    </w:p>
    <w:bookmarkEnd w:id="18"/>
    <w:p>
      <w:pPr>
        <w:spacing w:after="0"/>
        <w:ind w:left="0"/>
        <w:jc w:val="both"/>
      </w:pPr>
      <w:r>
        <w:rPr>
          <w:rFonts w:ascii="Times New Roman"/>
          <w:b w:val="false"/>
          <w:i w:val="false"/>
          <w:color w:val="000000"/>
          <w:sz w:val="28"/>
        </w:rPr>
        <w:t>
      Бұл жағдайда хабарламаны ұсыну кезінде тек қана мынадай деректер: ЖСН (БСН) (1-жол);</w:t>
      </w:r>
    </w:p>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p>
      <w:pPr>
        <w:spacing w:after="0"/>
        <w:ind w:left="0"/>
        <w:jc w:val="both"/>
      </w:pPr>
      <w:r>
        <w:rPr>
          <w:rFonts w:ascii="Times New Roman"/>
          <w:b w:val="false"/>
          <w:i w:val="false"/>
          <w:color w:val="000000"/>
          <w:sz w:val="28"/>
        </w:rPr>
        <w:t>
      алдыңғы ұсынылған хабарламаның тіркеу нөмірі (7-жол);</w:t>
      </w:r>
    </w:p>
    <w:p>
      <w:pPr>
        <w:spacing w:after="0"/>
        <w:ind w:left="0"/>
        <w:jc w:val="both"/>
      </w:pPr>
      <w:r>
        <w:rPr>
          <w:rFonts w:ascii="Times New Roman"/>
          <w:b w:val="false"/>
          <w:i w:val="false"/>
          <w:color w:val="000000"/>
          <w:sz w:val="28"/>
        </w:rPr>
        <w:t>
      әкелінген (әкетілген) тауарлардың орналасқан орны толтырылады (10-жол).</w:t>
      </w:r>
    </w:p>
    <w:p>
      <w:pPr>
        <w:spacing w:after="0"/>
        <w:ind w:left="0"/>
        <w:jc w:val="both"/>
      </w:pPr>
      <w:r>
        <w:rPr>
          <w:rFonts w:ascii="Times New Roman"/>
          <w:b w:val="false"/>
          <w:i w:val="false"/>
          <w:color w:val="000000"/>
          <w:sz w:val="28"/>
        </w:rPr>
        <w:t>
      Егер хабарламада көрсетілген әкелінген (әкетілген) тауарлардың тұру мерзімі біткенге дейін тараптардың (контрагенттердің) өзара келісімімен уақытша әкелінген (әкетілген) тауарлардың тұру мерзімі ұзартылған болса, салық төлеуші бұрын тапсырылған хабарламада көрсетілген мерзім өткенге дейін хабарламаны қайтадан тапсырады.</w:t>
      </w:r>
    </w:p>
    <w:p>
      <w:pPr>
        <w:spacing w:after="0"/>
        <w:ind w:left="0"/>
        <w:jc w:val="both"/>
      </w:pPr>
      <w:r>
        <w:rPr>
          <w:rFonts w:ascii="Times New Roman"/>
          <w:b w:val="false"/>
          <w:i w:val="false"/>
          <w:color w:val="000000"/>
          <w:sz w:val="28"/>
        </w:rPr>
        <w:t>
      Бұл жағдайда хабарламаны табыс ету кезінде тек қана мынадай деректер: ЖСН (БСН) (1-жол);</w:t>
      </w:r>
    </w:p>
    <w:p>
      <w:pPr>
        <w:spacing w:after="0"/>
        <w:ind w:left="0"/>
        <w:jc w:val="both"/>
      </w:pPr>
      <w:r>
        <w:rPr>
          <w:rFonts w:ascii="Times New Roman"/>
          <w:b w:val="false"/>
          <w:i w:val="false"/>
          <w:color w:val="000000"/>
          <w:sz w:val="28"/>
        </w:rPr>
        <w:t>
      тауарлар әкелуді (әкетуді) жүзеге асыратын тұлғаның атауы немесе Т.А.Ә. (ол болған жағдайда) (2-жол);</w:t>
      </w:r>
    </w:p>
    <w:p>
      <w:pPr>
        <w:spacing w:after="0"/>
        <w:ind w:left="0"/>
        <w:jc w:val="both"/>
      </w:pPr>
      <w:r>
        <w:rPr>
          <w:rFonts w:ascii="Times New Roman"/>
          <w:b w:val="false"/>
          <w:i w:val="false"/>
          <w:color w:val="000000"/>
          <w:sz w:val="28"/>
        </w:rPr>
        <w:t>
      алдыңғы ұсынылған хабарламаның тіркеу нөмірі (7-жол);</w:t>
      </w:r>
    </w:p>
    <w:p>
      <w:pPr>
        <w:spacing w:after="0"/>
        <w:ind w:left="0"/>
        <w:jc w:val="both"/>
      </w:pPr>
      <w:r>
        <w:rPr>
          <w:rFonts w:ascii="Times New Roman"/>
          <w:b w:val="false"/>
          <w:i w:val="false"/>
          <w:color w:val="000000"/>
          <w:sz w:val="28"/>
        </w:rPr>
        <w:t>
      оның негізінде әкелу (әкету) жүзеге асырылған шарт (келісімшарт), шарттың (келісімшарттың) нөмірі, шарттың (келісімшарттың) күні толтырылады (11-жол);</w:t>
      </w:r>
    </w:p>
    <w:p>
      <w:pPr>
        <w:spacing w:after="0"/>
        <w:ind w:left="0"/>
        <w:jc w:val="both"/>
      </w:pPr>
      <w:r>
        <w:rPr>
          <w:rFonts w:ascii="Times New Roman"/>
          <w:b w:val="false"/>
          <w:i w:val="false"/>
          <w:color w:val="000000"/>
          <w:sz w:val="28"/>
        </w:rPr>
        <w:t>
      әкелу мерзімі (14-жол) немесе әкету мерзімі (15-жол)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(әкету) туралы</w:t>
            </w:r>
            <w:r>
              <w:br/>
            </w:r>
            <w:r>
              <w:rPr>
                <w:rFonts w:ascii="Times New Roman"/>
                <w:b w:val="false"/>
                <w:i w:val="false"/>
                <w:color w:val="000000"/>
                <w:sz w:val="20"/>
              </w:rPr>
              <w:t>2015 жылғы 15 қаңтары № 24</w:t>
            </w:r>
            <w:r>
              <w:br/>
            </w:r>
            <w:r>
              <w:rPr>
                <w:rFonts w:ascii="Times New Roman"/>
                <w:b w:val="false"/>
                <w:i w:val="false"/>
                <w:color w:val="000000"/>
                <w:sz w:val="20"/>
              </w:rPr>
              <w:t>хабарламаны беру қағидаларына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7310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