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00b3" w14:textId="c330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02 қазандағы № 12-343 қаулысы. Алматы облысы Әділет департаментінде 2015 жылы 22 желтоқсанда № 3629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ауданының құрылыс бөлімі" мемлекеттік мекемесінің басшысы Баратов Гайнидин Омаровичқа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Бекмұханбетов Құралбек Ахметбайұлына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 желтоқсандағы № 12-343 қаулысымен бекітілген қосымша</w:t>
            </w:r>
          </w:p>
        </w:tc>
      </w:tr>
    </w:tbl>
    <w:bookmarkStart w:name="z11" w:id="1"/>
    <w:p>
      <w:pPr>
        <w:spacing w:after="0"/>
        <w:ind w:left="0"/>
        <w:jc w:val="left"/>
      </w:pPr>
      <w:r>
        <w:rPr>
          <w:rFonts w:ascii="Times New Roman"/>
          <w:b/>
          <w:i w:val="false"/>
          <w:color w:val="000000"/>
        </w:rPr>
        <w:t xml:space="preserve"> "Ұйғыр ауданының құрылыс бөлімі" мемлекеттік мекемесінің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"Ұйғыр ауданының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өкіметінің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Бөлімге егер заңнамаға сәйкес осыған үәкілеттік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түлғаның орналасқан жері: индекс 040900, Қазақстан Республикасы, Алматы облысы, Ұйғыр ауданы, Шонжы ауылы, К.Исламов көшесі, № 70.</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"Ұйғыр ауданының құрылыс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14. Бөлімнің миссиясы: Ұйғыр ауданы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тұрғын үй құрылысы бойынша бюджеттік бағдарламаларға сәйкес қалалық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xml:space="preserve">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қолданыстағы заңнамасымен көзделген өзге де міндеттер.</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xml:space="preserve">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Бөлімнің құзыретіне кіретін мәселелерді шешу бойынша аудан әкімінің және аудандық маслихаттың қарауына ұсыныстар енгізу;</w:t>
      </w:r>
      <w:r>
        <w:br/>
      </w:r>
      <w:r>
        <w:rPr>
          <w:rFonts w:ascii="Times New Roman"/>
          <w:b w:val="false"/>
          <w:i w:val="false"/>
          <w:color w:val="000000"/>
          <w:sz w:val="28"/>
        </w:rPr>
        <w:t xml:space="preserve">
      </w:t>
      </w:r>
      <w:r>
        <w:rPr>
          <w:rFonts w:ascii="Times New Roman"/>
          <w:b w:val="false"/>
          <w:i w:val="false"/>
          <w:color w:val="000000"/>
          <w:sz w:val="28"/>
        </w:rPr>
        <w:t>2)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xml:space="preserve">
      </w:t>
      </w:r>
      <w:r>
        <w:rPr>
          <w:rFonts w:ascii="Times New Roman"/>
          <w:b w:val="false"/>
          <w:i w:val="false"/>
          <w:color w:val="000000"/>
          <w:sz w:val="28"/>
        </w:rPr>
        <w:t>3) жедел басқару құқығындағы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45"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46"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қызметкерлерінің міндеттері мен өкілеттіктерін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2)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Бөлім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57" w:id="8"/>
    <w:p>
      <w:pPr>
        <w:spacing w:after="0"/>
        <w:ind w:left="0"/>
        <w:jc w:val="left"/>
      </w:pPr>
      <w:r>
        <w:rPr>
          <w:rFonts w:ascii="Times New Roman"/>
          <w:b/>
          <w:i w:val="false"/>
          <w:color w:val="000000"/>
        </w:rPr>
        <w:t xml:space="preserve"> 4. Мемлекеттік органның мүлкі</w:t>
      </w:r>
    </w:p>
    <w:bookmarkEnd w:id="8"/>
    <w:bookmarkStart w:name="z58"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3"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