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fcdc" w14:textId="9b4f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26 тамыздағы № 08-239 қаулысы. Алматы облысы Әділет департаментінде 2015 жылы 02 қазанда № 3459 болып тіркелді. Күші жойылды - Алматы облысы Ұйғыр ауданы әкімдігінің 2024 жылғы 2 шілдедегі № 234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Ұйғыр ауданы әкімдігінің 02.07.2024 </w:t>
      </w:r>
      <w:r>
        <w:rPr>
          <w:rFonts w:ascii="Times New Roman"/>
          <w:b w:val="false"/>
          <w:i w:val="false"/>
          <w:color w:val="000000"/>
          <w:sz w:val="28"/>
        </w:rPr>
        <w:t>№ 234</w:t>
      </w:r>
      <w:r>
        <w:rPr>
          <w:rFonts w:ascii="Times New Roman"/>
          <w:b w:val="false"/>
          <w:i w:val="false"/>
          <w:color w:val="ff0000"/>
          <w:sz w:val="28"/>
        </w:rPr>
        <w:t xml:space="preserve"> қаулысымен (алғашқы ресми жариянған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"Автомобиль көлiгi туралы" 2003 жылғы 4 шілдедегі Қазақстан Республикасы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Ұйғыр ауданының шалғайдағы елдi мекендерде тұратын балаларды жалпы бiлiм беретiн мектептерге тасымалдаудың тәртібі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бекiтілсін.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Ұйғыр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қосымшаларына сәйкес бекiтілсін.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"Ұйғыр ауданының білім бөлімі" мемлекеттік мекемесінің басшысы Сайдахметова Венера Анарбекқызына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аудан әкімінің орынбасары Даулетжан Мөдінұлы Деменбаевқа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"26" тамыз № 8-239 қаулысымен бекітілген № 1 қосымша</w:t>
            </w:r>
          </w:p>
        </w:tc>
      </w:tr>
    </w:tbl>
    <w:bookmarkStart w:name="z14" w:id="1"/>
    <w:p>
      <w:pPr>
        <w:spacing w:after="0"/>
        <w:ind w:left="0"/>
        <w:jc w:val="left"/>
      </w:pPr>
      <w:r>
        <w:rPr>
          <w:rFonts w:ascii="Times New Roman"/>
          <w:b/>
          <w:i w:val="false"/>
          <w:color w:val="000000"/>
        </w:rPr>
        <w:t xml:space="preserve"> Ұйғыр ауданының шалғайдағы елдi мекендерде тұратын балаларды жалпы бiлiм беретiн мектептерге тасымалдаудың тәртiбi </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Ұйғыр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w:t>
      </w:r>
    </w:p>
    <w:bookmarkEnd w:id="3"/>
    <w:bookmarkStart w:name="z17" w:id="4"/>
    <w:p>
      <w:pPr>
        <w:spacing w:after="0"/>
        <w:ind w:left="0"/>
        <w:jc w:val="left"/>
      </w:pPr>
      <w:r>
        <w:rPr>
          <w:rFonts w:ascii="Times New Roman"/>
          <w:b/>
          <w:i w:val="false"/>
          <w:color w:val="000000"/>
        </w:rPr>
        <w:t xml:space="preserve"> 2. Балаларды тасымалдау тәртiбi</w:t>
      </w:r>
    </w:p>
    <w:bookmarkEnd w:id="4"/>
    <w:p>
      <w:pPr>
        <w:spacing w:after="0"/>
        <w:ind w:left="0"/>
        <w:jc w:val="both"/>
      </w:pPr>
      <w:bookmarkStart w:name="z18" w:id="5"/>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бойынша қызмет көрсетуге тапсырыс берушi (бұдан әрi-тапсырыс берушi) балаларды арнайы тасымалдауды ұйымдастыруға жауапты заңды немесе жеке тұлғалар болуы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Тапсырыс берушi сондай-ақ оларға ұқсас қызмет көрсету мүмкiндiгi ұсынылған жағдайда тасымалдаушының функцияларын дербес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жағдайда тапсырыс берушi Қағиданың тасымалдаушыларға қатысты талаптарын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берушi меншiктi көлiгiн тапсырылған автобустарға қосымша бөлу жағдайында тасымалдауға арналған көлiк бiрлiгiнiң бөлiнетiн саны көрсетiледi.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Өтiнiмге тапсырыс берушi ұйымның басшысы немесе оның орынбасары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Жол жағдайларының қолайсыз өзгеруi кезiнде, басқа жағдайлар кезiнде (қозалысқа шек қою, уақытша кедергiлердiң көрiнуi, бұл жағдайда жүргiзушi кестеге сәйкес жылдамдықты жоғарылатпай жүре алмайды), кесте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жиналу орындарында және автобусты күту уақытында қауiпсiздiк тәртiбiнiң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отырғызу және автобустан түсiру тәртiбi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автобустың қозғалу уақытындағы және аялдауы кезiндегi тәртiп ережелерi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тасымалдау кезiнде қауiптi немесе төтенше жағдайлар туындағандағы тәртiп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зардап шеккендерге алғашқы көмек көрсету тәсiлдерi туралы (ересек балалармен сабақ өткiзу кезiнде).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Start w:name="z74" w:id="6"/>
    <w:p>
      <w:pPr>
        <w:spacing w:after="0"/>
        <w:ind w:left="0"/>
        <w:jc w:val="left"/>
      </w:pPr>
      <w:r>
        <w:rPr>
          <w:rFonts w:ascii="Times New Roman"/>
          <w:b/>
          <w:i w:val="false"/>
          <w:color w:val="000000"/>
        </w:rPr>
        <w:t xml:space="preserve"> 3. Қорытынды</w:t>
      </w:r>
    </w:p>
    <w:bookmarkEnd w:id="6"/>
    <w:bookmarkStart w:name="z75"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"26" тамыз № 8-239 қаулысымен бекітілген № 2 қосымша</w:t>
            </w:r>
          </w:p>
        </w:tc>
      </w:tr>
    </w:tbl>
    <w:bookmarkStart w:name="z77" w:id="8"/>
    <w:p>
      <w:pPr>
        <w:spacing w:after="0"/>
        <w:ind w:left="0"/>
        <w:jc w:val="left"/>
      </w:pPr>
      <w:r>
        <w:rPr>
          <w:rFonts w:ascii="Times New Roman"/>
          <w:b/>
          <w:i w:val="false"/>
          <w:color w:val="000000"/>
        </w:rPr>
        <w:t xml:space="preserve"> Мал жайылым учаскелерінде тұратын балаларды Шырын орта мектебіне тасымалдаудың схемасы</w:t>
      </w:r>
    </w:p>
    <w:bookmarkEnd w:id="8"/>
    <w:bookmarkStart w:name="z78"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"26" тамыз № 8-239 қаулысымен бекітілген № 3 қосымша</w:t>
            </w:r>
          </w:p>
        </w:tc>
      </w:tr>
    </w:tbl>
    <w:bookmarkStart w:name="z80" w:id="10"/>
    <w:p>
      <w:pPr>
        <w:spacing w:after="0"/>
        <w:ind w:left="0"/>
        <w:jc w:val="left"/>
      </w:pPr>
      <w:r>
        <w:rPr>
          <w:rFonts w:ascii="Times New Roman"/>
          <w:b/>
          <w:i w:val="false"/>
          <w:color w:val="000000"/>
        </w:rPr>
        <w:t xml:space="preserve"> Қалғантам мал жайылым учаскесінде тұратын балаларды А.Розыбакиев атындағы орта мектебіне тасымалдаудың схемасы</w:t>
      </w:r>
    </w:p>
    <w:bookmarkEnd w:id="10"/>
    <w:bookmarkStart w:name="z81"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"26" тамыз № 8-239 қаулысымен бекітілген № 4 қосымша</w:t>
            </w:r>
          </w:p>
        </w:tc>
      </w:tr>
    </w:tbl>
    <w:bookmarkStart w:name="z83" w:id="12"/>
    <w:p>
      <w:pPr>
        <w:spacing w:after="0"/>
        <w:ind w:left="0"/>
        <w:jc w:val="left"/>
      </w:pPr>
      <w:r>
        <w:rPr>
          <w:rFonts w:ascii="Times New Roman"/>
          <w:b/>
          <w:i w:val="false"/>
          <w:color w:val="000000"/>
        </w:rPr>
        <w:t xml:space="preserve"> Ардолайты ауылында тұратын балаларды Дардамты орта мектебіне тасымалдаудың схемасы</w:t>
      </w:r>
    </w:p>
    <w:bookmarkEnd w:id="12"/>
    <w:bookmarkStart w:name="z84"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"26" тамыз № 8-239 қаулысымен бекітілген №5 қосымша</w:t>
            </w:r>
          </w:p>
        </w:tc>
      </w:tr>
    </w:tbl>
    <w:bookmarkStart w:name="z86" w:id="14"/>
    <w:p>
      <w:pPr>
        <w:spacing w:after="0"/>
        <w:ind w:left="0"/>
        <w:jc w:val="left"/>
      </w:pPr>
      <w:r>
        <w:rPr>
          <w:rFonts w:ascii="Times New Roman"/>
          <w:b/>
          <w:i w:val="false"/>
          <w:color w:val="000000"/>
        </w:rPr>
        <w:t xml:space="preserve"> Арасан учаскесінде тұратын балаларды Сұңқар орта мектебіне тасымалдау схемасы</w:t>
      </w:r>
    </w:p>
    <w:bookmarkEnd w:id="14"/>
    <w:bookmarkStart w:name="z87"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3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"26" тамыз № 2-839 қаулысымен бекітілген №6 қосымша</w:t>
            </w:r>
          </w:p>
        </w:tc>
      </w:tr>
    </w:tbl>
    <w:bookmarkStart w:name="z89" w:id="16"/>
    <w:p>
      <w:pPr>
        <w:spacing w:after="0"/>
        <w:ind w:left="0"/>
        <w:jc w:val="left"/>
      </w:pPr>
      <w:r>
        <w:rPr>
          <w:rFonts w:ascii="Times New Roman"/>
          <w:b/>
          <w:i w:val="false"/>
          <w:color w:val="000000"/>
        </w:rPr>
        <w:t xml:space="preserve"> Арасан учаскесіде тұратын балаларды Дүбін орта мектебіне тасымалдау схемасы</w:t>
      </w:r>
    </w:p>
    <w:bookmarkEnd w:id="16"/>
    <w:bookmarkStart w:name="z90"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1083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83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"26" тамыз № 8-239 қаулысымен бекітілген №7 қосымша</w:t>
            </w:r>
          </w:p>
        </w:tc>
      </w:tr>
    </w:tbl>
    <w:bookmarkStart w:name="z92" w:id="18"/>
    <w:p>
      <w:pPr>
        <w:spacing w:after="0"/>
        <w:ind w:left="0"/>
        <w:jc w:val="left"/>
      </w:pPr>
      <w:r>
        <w:rPr>
          <w:rFonts w:ascii="Times New Roman"/>
          <w:b/>
          <w:i w:val="false"/>
          <w:color w:val="000000"/>
        </w:rPr>
        <w:t xml:space="preserve"> Сүмбе ауылдық округінің шеткі аймақтарынан Бірлік Сүмбе орта мектебіне балаларды тасымалдау схемасы</w:t>
      </w:r>
    </w:p>
    <w:bookmarkEnd w:id="18"/>
    <w:bookmarkStart w:name="z93"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