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348" w14:textId="1e12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30 шілдедегі № 07-207 қаулысы. Алматы облысы Әділет департаментінде 2015 жылы 03 қыркүйекте № 3374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"Мемлекеттiк мүлiк туралы" 2011 жылғы 1 наурыздағы Қазақстан Республикасы Заңының 18-бабының </w:t>
      </w:r>
      <w:r>
        <w:rPr>
          <w:rFonts w:ascii="Times New Roman"/>
          <w:b w:val="false"/>
          <w:i w:val="false"/>
          <w:color w:val="000000"/>
          <w:sz w:val="28"/>
        </w:rPr>
        <w:t>8) тармақшасын</w:t>
      </w:r>
      <w:r>
        <w:rPr>
          <w:rFonts w:ascii="Times New Roman"/>
          <w:b w:val="false"/>
          <w:i w:val="false"/>
          <w:color w:val="000000"/>
          <w:sz w:val="28"/>
        </w:rPr>
        <w:t xml:space="preserve">а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бекiтiлсiн.</w:t>
      </w:r>
      <w:r>
        <w:br/>
      </w:r>
      <w:r>
        <w:rPr>
          <w:rFonts w:ascii="Times New Roman"/>
          <w:b w:val="false"/>
          <w:i w:val="false"/>
          <w:color w:val="000000"/>
          <w:sz w:val="28"/>
        </w:rPr>
        <w:t xml:space="preserve">
      </w:t>
      </w:r>
      <w:r>
        <w:rPr>
          <w:rFonts w:ascii="Times New Roman"/>
          <w:b w:val="false"/>
          <w:i w:val="false"/>
          <w:color w:val="000000"/>
          <w:sz w:val="28"/>
        </w:rPr>
        <w:t>2. "Ұйғыр ауданының қаржы бөлімі" мемлекеттік мекемесінің басшысы Мондыбаева Гаухар Андемқызына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Исламов Султан Турсуновичке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ауданы әкімдігінің 2015 жылғы 30 шілдедегі № 07-207 қаулысымен бекітілген қосымша </w:t>
            </w:r>
          </w:p>
        </w:tc>
      </w:tr>
    </w:tbl>
    <w:bookmarkStart w:name="z12" w:id="1"/>
    <w:p>
      <w:pPr>
        <w:spacing w:after="0"/>
        <w:ind w:left="0"/>
        <w:jc w:val="left"/>
      </w:pPr>
      <w:r>
        <w:rPr>
          <w:rFonts w:ascii="Times New Roman"/>
          <w:b/>
          <w:i w:val="false"/>
          <w:color w:val="000000"/>
        </w:rPr>
        <w:t xml:space="preserve"> "Ұйғыр ауданының қаржы бөлімі" мемлекеттiк мекемесi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"Ұйғыр ауданының қаржы бөлімi" мемлекеттiк мекемесi (бұдан әрi - Бөлім) қаржы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Президентi мен Үкiметiнiң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041800, Қазақстан Республикасы, Алматы облысы, Шонжы ауылы, К. Исламов көшесi, № 70.</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"Ұйғыр ауданының қаржы бөлімi" мемлекеттiк мекемесi.</w:t>
      </w:r>
      <w:r>
        <w:br/>
      </w:r>
      <w:r>
        <w:rPr>
          <w:rFonts w:ascii="Times New Roman"/>
          <w:b w:val="false"/>
          <w:i w:val="false"/>
          <w:color w:val="000000"/>
          <w:sz w:val="28"/>
        </w:rPr>
        <w:t xml:space="preserve">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Бөлімнің қызметiн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Бөлімнің миссиясы, негiзгi мiндеттерi,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13. Бөлімнің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xml:space="preserve">
      </w:t>
      </w:r>
      <w:r>
        <w:rPr>
          <w:rFonts w:ascii="Times New Roman"/>
          <w:b w:val="false"/>
          <w:i w:val="false"/>
          <w:color w:val="000000"/>
          <w:sz w:val="28"/>
        </w:rPr>
        <w:t>14. Міндеттері:</w:t>
      </w:r>
      <w:r>
        <w:br/>
      </w:r>
      <w:r>
        <w:rPr>
          <w:rFonts w:ascii="Times New Roman"/>
          <w:b w:val="false"/>
          <w:i w:val="false"/>
          <w:color w:val="000000"/>
          <w:sz w:val="28"/>
        </w:rPr>
        <w:t xml:space="preserve">
      </w:t>
      </w:r>
      <w:r>
        <w:rPr>
          <w:rFonts w:ascii="Times New Roman"/>
          <w:b w:val="false"/>
          <w:i w:val="false"/>
          <w:color w:val="000000"/>
          <w:sz w:val="28"/>
        </w:rPr>
        <w:t>1) бюджетті атқару саласында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xml:space="preserve">
      </w:t>
      </w:r>
      <w:r>
        <w:rPr>
          <w:rFonts w:ascii="Times New Roman"/>
          <w:b w:val="false"/>
          <w:i w:val="false"/>
          <w:color w:val="000000"/>
          <w:sz w:val="28"/>
        </w:rPr>
        <w:t>2) міндеттемелер бойынша қаржыландырудың жиынтық жоспарын, түсімдер және төлемдер бойынша қаржыландырудың жиынтық жоспарын жасау, бекіту және жүргізу;</w:t>
      </w:r>
      <w:r>
        <w:br/>
      </w:r>
      <w:r>
        <w:rPr>
          <w:rFonts w:ascii="Times New Roman"/>
          <w:b w:val="false"/>
          <w:i w:val="false"/>
          <w:color w:val="000000"/>
          <w:sz w:val="28"/>
        </w:rPr>
        <w:t xml:space="preserve">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xml:space="preserve">
      </w:t>
      </w:r>
      <w:r>
        <w:rPr>
          <w:rFonts w:ascii="Times New Roman"/>
          <w:b w:val="false"/>
          <w:i w:val="false"/>
          <w:color w:val="000000"/>
          <w:sz w:val="28"/>
        </w:rPr>
        <w:t>4) бюджет ақшасын басқару;</w:t>
      </w:r>
      <w:r>
        <w:br/>
      </w:r>
      <w:r>
        <w:rPr>
          <w:rFonts w:ascii="Times New Roman"/>
          <w:b w:val="false"/>
          <w:i w:val="false"/>
          <w:color w:val="000000"/>
          <w:sz w:val="28"/>
        </w:rPr>
        <w:t xml:space="preserve">
      </w:t>
      </w:r>
      <w:r>
        <w:rPr>
          <w:rFonts w:ascii="Times New Roman"/>
          <w:b w:val="false"/>
          <w:i w:val="false"/>
          <w:color w:val="000000"/>
          <w:sz w:val="28"/>
        </w:rPr>
        <w:t>5) бюджеттік мониторингті жүзеге асыру;</w:t>
      </w:r>
      <w:r>
        <w:br/>
      </w:r>
      <w:r>
        <w:rPr>
          <w:rFonts w:ascii="Times New Roman"/>
          <w:b w:val="false"/>
          <w:i w:val="false"/>
          <w:color w:val="000000"/>
          <w:sz w:val="28"/>
        </w:rPr>
        <w:t xml:space="preserve">
      </w:t>
      </w:r>
      <w:r>
        <w:rPr>
          <w:rFonts w:ascii="Times New Roman"/>
          <w:b w:val="false"/>
          <w:i w:val="false"/>
          <w:color w:val="000000"/>
          <w:sz w:val="28"/>
        </w:rPr>
        <w:t>6) жергілікті атқарушы органның резервтегі қаржысының жұмсалуын есепке алуды және талдауды жүзеге асыру;</w:t>
      </w:r>
      <w:r>
        <w:br/>
      </w:r>
      <w:r>
        <w:rPr>
          <w:rFonts w:ascii="Times New Roman"/>
          <w:b w:val="false"/>
          <w:i w:val="false"/>
          <w:color w:val="000000"/>
          <w:sz w:val="28"/>
        </w:rPr>
        <w:t xml:space="preserve">
      </w:t>
      </w:r>
      <w:r>
        <w:rPr>
          <w:rFonts w:ascii="Times New Roman"/>
          <w:b w:val="false"/>
          <w:i w:val="false"/>
          <w:color w:val="000000"/>
          <w:sz w:val="28"/>
        </w:rPr>
        <w:t>7) облыстың жергілікті атқарушы органына, ауданның жергілікті атқарушы және өкілді органына заңнамада белгіленген тәртіппен және белгіленген мерзімде бюджеттің орындалуы бойынша есеп беру;</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 </w:t>
      </w:r>
      <w:r>
        <w:br/>
      </w:r>
      <w:r>
        <w:rPr>
          <w:rFonts w:ascii="Times New Roman"/>
          <w:b w:val="false"/>
          <w:i w:val="false"/>
          <w:color w:val="000000"/>
          <w:sz w:val="28"/>
        </w:rPr>
        <w:t xml:space="preserve">
      </w:t>
      </w:r>
      <w:r>
        <w:rPr>
          <w:rFonts w:ascii="Times New Roman"/>
          <w:b w:val="false"/>
          <w:i w:val="false"/>
          <w:color w:val="000000"/>
          <w:sz w:val="28"/>
        </w:rPr>
        <w:t xml:space="preserve">9)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 </w:t>
      </w:r>
      <w:r>
        <w:br/>
      </w:r>
      <w:r>
        <w:rPr>
          <w:rFonts w:ascii="Times New Roman"/>
          <w:b w:val="false"/>
          <w:i w:val="false"/>
          <w:color w:val="000000"/>
          <w:sz w:val="28"/>
        </w:rPr>
        <w:t xml:space="preserve">
      </w:t>
      </w:r>
      <w:r>
        <w:rPr>
          <w:rFonts w:ascii="Times New Roman"/>
          <w:b w:val="false"/>
          <w:i w:val="false"/>
          <w:color w:val="000000"/>
          <w:sz w:val="28"/>
        </w:rPr>
        <w:t xml:space="preserve">10) коммуналдық меншікке айналдырылғын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11) сенімгерлікпен басқарушының аудандық коммуналдық мүлікті сенімгерлікпен басқару шарты бойынша міндеттемелерді орындауын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12)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және жасасуды және сатып алу-сату шарттары талаптарының сақталуын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52" w:id="6"/>
    <w:p>
      <w:pPr>
        <w:spacing w:after="0"/>
        <w:ind w:left="0"/>
        <w:jc w:val="left"/>
      </w:pPr>
      <w:r>
        <w:rPr>
          <w:rFonts w:ascii="Times New Roman"/>
          <w:b/>
          <w:i w:val="false"/>
          <w:color w:val="000000"/>
        </w:rPr>
        <w:t xml:space="preserve"> 3. Бөлімнің қызметін ұйымдастыру</w:t>
      </w:r>
    </w:p>
    <w:bookmarkEnd w:id="6"/>
    <w:bookmarkStart w:name="z53" w:id="7"/>
    <w:p>
      <w:pPr>
        <w:spacing w:after="0"/>
        <w:ind w:left="0"/>
        <w:jc w:val="both"/>
      </w:pPr>
      <w:r>
        <w:rPr>
          <w:rFonts w:ascii="Times New Roman"/>
          <w:b w:val="false"/>
          <w:i w:val="false"/>
          <w:color w:val="000000"/>
          <w:sz w:val="28"/>
        </w:rPr>
        <w:t xml:space="preserve">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18.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xml:space="preserve">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65" w:id="8"/>
    <w:p>
      <w:pPr>
        <w:spacing w:after="0"/>
        <w:ind w:left="0"/>
        <w:jc w:val="left"/>
      </w:pPr>
      <w:r>
        <w:rPr>
          <w:rFonts w:ascii="Times New Roman"/>
          <w:b/>
          <w:i w:val="false"/>
          <w:color w:val="000000"/>
        </w:rPr>
        <w:t xml:space="preserve"> 4. Бөлімнің мүлкі</w:t>
      </w:r>
    </w:p>
    <w:bookmarkEnd w:id="8"/>
    <w:bookmarkStart w:name="z66"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0" w:id="10"/>
    <w:p>
      <w:pPr>
        <w:spacing w:after="0"/>
        <w:ind w:left="0"/>
        <w:jc w:val="left"/>
      </w:pPr>
      <w:r>
        <w:rPr>
          <w:rFonts w:ascii="Times New Roman"/>
          <w:b/>
          <w:i w:val="false"/>
          <w:color w:val="000000"/>
        </w:rPr>
        <w:t xml:space="preserve"> 5. Бөлімді қайта құру және тарату</w:t>
      </w:r>
    </w:p>
    <w:bookmarkEnd w:id="10"/>
    <w:bookmarkStart w:name="z71"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