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b08a" w14:textId="ba6b0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"Сарқан аудандық білім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Сарқан ауданы әкімдігінің 2015 жылғы 02 шілдедегі № 313 қаулысы. Алматы облысының Әділет департаментінде 2015 жылы 31 шілдеде № 3321 болып тіркелді. Күші жойылды - Алматы облысы Сарқан аудандық әкімдігінің 2016 жылғы 17 мамырдағы N 190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Сарқан аудандық әкімдігінің 17.05.2016 </w:t>
      </w:r>
      <w:r>
        <w:rPr>
          <w:rFonts w:ascii="Times New Roman"/>
          <w:b w:val="false"/>
          <w:i w:val="false"/>
          <w:color w:val="ff0000"/>
          <w:sz w:val="28"/>
        </w:rPr>
        <w:t>N 190</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Сарқан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"Сарқан аудандық білім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 xml:space="preserve">2. "Сарқан аудандық білім бөлімі" мемлекеттік мекемесінің басшысы Иманғазиева Панар Анварбекқызына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 </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әкімінің орынбасары Маманбаев Ғалымжан Қанатұлына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Қошанбеков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Сарқан ауданы әкімдігінің 2015 жылғы 2 шілдедегі "Cарқан аудандық білім бөлімі" мемлекеттік мекемесінің Ережесін бекіту туралы" № 313 қаулысымен бекітілген қосымша</w:t>
            </w:r>
          </w:p>
        </w:tc>
      </w:tr>
    </w:tbl>
    <w:bookmarkStart w:name="z11" w:id="0"/>
    <w:p>
      <w:pPr>
        <w:spacing w:after="0"/>
        <w:ind w:left="0"/>
        <w:jc w:val="left"/>
      </w:pPr>
      <w:r>
        <w:rPr>
          <w:rFonts w:ascii="Times New Roman"/>
          <w:b/>
          <w:i w:val="false"/>
          <w:color w:val="000000"/>
        </w:rPr>
        <w:t xml:space="preserve"> "Cарқан аудандық білім бөлімі" мемлекеттік мекемесі туралы Ереже</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"Cарқан аудандық білім бөлімі" мемлекеттік мекемесі (бұдан әрі - Бөлім) білім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Бөлімнің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 xml:space="preserve">9. Заңды тұлғаның орналасқан жері: индексі 041500 Қазақстан Республикасы, Алматы облысы, Cарқан ауданы, Сарқан қаласы, М. Тынышбаев көшесі, № 8. </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"Cарқан аудандық білім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 қызметiн қаржыландыру республикалық және жергiлiктi бюджеттерден жүзеге асырылады.</w:t>
      </w:r>
      <w:r>
        <w:br/>
      </w:r>
      <w:r>
        <w:rPr>
          <w:rFonts w:ascii="Times New Roman"/>
          <w:b w:val="false"/>
          <w:i w:val="false"/>
          <w:color w:val="000000"/>
          <w:sz w:val="28"/>
        </w:rPr>
        <w:t>
      </w:t>
      </w:r>
      <w:r>
        <w:rPr>
          <w:rFonts w:ascii="Times New Roman"/>
          <w:b w:val="false"/>
          <w:i w:val="false"/>
          <w:color w:val="000000"/>
          <w:sz w:val="28"/>
        </w:rPr>
        <w:t>13. Бөлім кәсіпкерлік субъектілерімен Бөлім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актiлермен кiрiстер әкелетiн қызметтi жүзеге асыру құқығы берiлсе, онда осындай қызметтен алынған кiрiстер республикалық бюджеттiң кiрiсiне жiберiледi.</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Бөлімнің миссиясы, негізгі міндеттері, функциялары, құқықтары менміндеттері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білім беру саласында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ұлттық және жалпы адамзаттық құндылықтар, ғылым мен практика жетістіктері негізінде жеке адамды қалыптастыруға, дамытуға және кәсіптік шыңдауға бағытталған сапалы білім алу үшін қажетті жағдайлар жасау;</w:t>
      </w:r>
      <w:r>
        <w:br/>
      </w:r>
      <w:r>
        <w:rPr>
          <w:rFonts w:ascii="Times New Roman"/>
          <w:b w:val="false"/>
          <w:i w:val="false"/>
          <w:color w:val="000000"/>
          <w:sz w:val="28"/>
        </w:rPr>
        <w:t>
      </w:t>
      </w:r>
      <w:r>
        <w:rPr>
          <w:rFonts w:ascii="Times New Roman"/>
          <w:b w:val="false"/>
          <w:i w:val="false"/>
          <w:color w:val="000000"/>
          <w:sz w:val="28"/>
        </w:rPr>
        <w:t>2) педагог қызметкерлердің әлеуметтік мәртебісін арттыруды қамтамасыз ету;</w:t>
      </w:r>
      <w:r>
        <w:br/>
      </w:r>
      <w:r>
        <w:rPr>
          <w:rFonts w:ascii="Times New Roman"/>
          <w:b w:val="false"/>
          <w:i w:val="false"/>
          <w:color w:val="000000"/>
          <w:sz w:val="28"/>
        </w:rPr>
        <w:t>
      </w:t>
      </w:r>
      <w:r>
        <w:rPr>
          <w:rFonts w:ascii="Times New Roman"/>
          <w:b w:val="false"/>
          <w:i w:val="false"/>
          <w:color w:val="000000"/>
          <w:sz w:val="28"/>
        </w:rPr>
        <w:t>3) мүмкіндігі шектеулі балалардың сапалы білім алуына арнайы жағдайлар жасау;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міндеттерді жүзеге асыру.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Қазақстан Республикасының заңнамасына сәйкес бастауыш, негізгі орта және жалпы орта білім беруді ұсынуды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оларды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мемлекеттік білім беру ұйымдарын Қазақстан Республикасының заңнамасында белгіленген тәртіппен құру, қайта ұйымдастыру және тарату бойынша ұсыныс енгізу;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мемлекеттік білім беру ұйымдарының материалдық-техникалық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6) мектепалды даярлықтың, бастауыш, негізгі орта және жалпы орта білім берудің жалпы білім беретін оқу бағдарламаларын іске асыратын білім беру ұйымдарына оқулықтар мен оқу-әдістемелік кешендерді сатып алуды және жеткізуді ұйымдастыру;</w:t>
      </w:r>
      <w:r>
        <w:br/>
      </w:r>
      <w:r>
        <w:rPr>
          <w:rFonts w:ascii="Times New Roman"/>
          <w:b w:val="false"/>
          <w:i w:val="false"/>
          <w:color w:val="000000"/>
          <w:sz w:val="28"/>
        </w:rPr>
        <w:t>
      </w:t>
      </w:r>
      <w:r>
        <w:rPr>
          <w:rFonts w:ascii="Times New Roman"/>
          <w:b w:val="false"/>
          <w:i w:val="false"/>
          <w:color w:val="000000"/>
          <w:sz w:val="28"/>
        </w:rPr>
        <w:t xml:space="preserve">7) аудандық әдістемелік кабинеттердің материалдық-техникалық базасын қамтамасыз ету; </w:t>
      </w:r>
      <w:r>
        <w:br/>
      </w:r>
      <w:r>
        <w:rPr>
          <w:rFonts w:ascii="Times New Roman"/>
          <w:b w:val="false"/>
          <w:i w:val="false"/>
          <w:color w:val="000000"/>
          <w:sz w:val="28"/>
        </w:rPr>
        <w:t>
      </w:t>
      </w:r>
      <w:r>
        <w:rPr>
          <w:rFonts w:ascii="Times New Roman"/>
          <w:b w:val="false"/>
          <w:i w:val="false"/>
          <w:color w:val="000000"/>
          <w:sz w:val="28"/>
        </w:rPr>
        <w:t>8)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9) аудан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10) мемлекеттік білім беру мекемелерінің білім алушылары мен тәрбиеленушілеріне қаржылай және материалдық көмек көрсетуге қаражат жұмсау;</w:t>
      </w:r>
      <w:r>
        <w:br/>
      </w:r>
      <w:r>
        <w:rPr>
          <w:rFonts w:ascii="Times New Roman"/>
          <w:b w:val="false"/>
          <w:i w:val="false"/>
          <w:color w:val="000000"/>
          <w:sz w:val="28"/>
        </w:rPr>
        <w:t>
      </w:t>
      </w:r>
      <w:r>
        <w:rPr>
          <w:rFonts w:ascii="Times New Roman"/>
          <w:b w:val="false"/>
          <w:i w:val="false"/>
          <w:color w:val="000000"/>
          <w:sz w:val="28"/>
        </w:rPr>
        <w:t>11)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көзделген тәртіппен білім алушылар мен тәрбиеленушілердің жекеленген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13) білім беру ұйымдарында оқу бітірген адамдарды жұмысқа орналастыруға жәрдемдесу;</w:t>
      </w:r>
      <w:r>
        <w:br/>
      </w:r>
      <w:r>
        <w:rPr>
          <w:rFonts w:ascii="Times New Roman"/>
          <w:b w:val="false"/>
          <w:i w:val="false"/>
          <w:color w:val="000000"/>
          <w:sz w:val="28"/>
        </w:rPr>
        <w:t>
      </w:t>
      </w:r>
      <w:r>
        <w:rPr>
          <w:rFonts w:ascii="Times New Roman"/>
          <w:b w:val="false"/>
          <w:i w:val="false"/>
          <w:color w:val="000000"/>
          <w:sz w:val="28"/>
        </w:rPr>
        <w:t>14)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15)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білім беру ұйымдарының білім туралы мемлекеттік үлгідегі құжаттардың бланкілеріне тапсырыс беруін және солармен қамтамасыз етілуін ұйымдастыру;</w:t>
      </w:r>
      <w:r>
        <w:br/>
      </w:r>
      <w:r>
        <w:rPr>
          <w:rFonts w:ascii="Times New Roman"/>
          <w:b w:val="false"/>
          <w:i w:val="false"/>
          <w:color w:val="000000"/>
          <w:sz w:val="28"/>
        </w:rPr>
        <w:t>
      </w:t>
      </w:r>
      <w:r>
        <w:rPr>
          <w:rFonts w:ascii="Times New Roman"/>
          <w:b w:val="false"/>
          <w:i w:val="false"/>
          <w:color w:val="000000"/>
          <w:sz w:val="28"/>
        </w:rPr>
        <w:t>17)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18)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19)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20) Қазақстан Республикасының заңнамасымен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мемлекеттік органдардан және өзге де ұйымдардан өз қызметіне қажетті ақпаратты сұрату және алу; </w:t>
      </w:r>
      <w:r>
        <w:br/>
      </w:r>
      <w:r>
        <w:rPr>
          <w:rFonts w:ascii="Times New Roman"/>
          <w:b w:val="false"/>
          <w:i w:val="false"/>
          <w:color w:val="000000"/>
          <w:sz w:val="28"/>
        </w:rPr>
        <w:t>
      </w:t>
      </w:r>
      <w:r>
        <w:rPr>
          <w:rFonts w:ascii="Times New Roman"/>
          <w:b w:val="false"/>
          <w:i w:val="false"/>
          <w:color w:val="000000"/>
          <w:sz w:val="28"/>
        </w:rPr>
        <w:t>2) өз құзыреті шегінде мәдениет саласындағы коммуналдық меншікті басқаруды жүзеге асыру;</w:t>
      </w:r>
      <w:r>
        <w:br/>
      </w:r>
      <w:r>
        <w:rPr>
          <w:rFonts w:ascii="Times New Roman"/>
          <w:b w:val="false"/>
          <w:i w:val="false"/>
          <w:color w:val="000000"/>
          <w:sz w:val="28"/>
        </w:rPr>
        <w:t>
      </w:t>
      </w:r>
      <w:r>
        <w:rPr>
          <w:rFonts w:ascii="Times New Roman"/>
          <w:b w:val="false"/>
          <w:i w:val="false"/>
          <w:color w:val="000000"/>
          <w:sz w:val="28"/>
        </w:rPr>
        <w:t>3) Бөлімнің құзыретіне жататын аудан әкімінің, әкімдігінің нормативтік құқықтық актілерінің жобаларын дайындау;</w:t>
      </w:r>
      <w:r>
        <w:br/>
      </w:r>
      <w:r>
        <w:rPr>
          <w:rFonts w:ascii="Times New Roman"/>
          <w:b w:val="false"/>
          <w:i w:val="false"/>
          <w:color w:val="000000"/>
          <w:sz w:val="28"/>
        </w:rPr>
        <w:t>
      </w:t>
      </w:r>
      <w:r>
        <w:rPr>
          <w:rFonts w:ascii="Times New Roman"/>
          <w:b w:val="false"/>
          <w:i w:val="false"/>
          <w:color w:val="000000"/>
          <w:sz w:val="28"/>
        </w:rPr>
        <w:t>4) Бөлімнің мүдделерін барлық құзыретті, мемлекеттік, әкімшілік органдарда, мекемелерде, ұйымдарда, сондай-ақ сот және құқық қорғау органдарында білдіру;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басқа да құқықтарды және міндеттерді жүзеге асыру.</w:t>
      </w:r>
      <w:r>
        <w:br/>
      </w:r>
      <w:r>
        <w:rPr>
          <w:rFonts w:ascii="Times New Roman"/>
          <w:b w:val="false"/>
          <w:i w:val="false"/>
          <w:color w:val="000000"/>
          <w:sz w:val="28"/>
        </w:rPr>
        <w:t>
</w:t>
      </w:r>
    </w:p>
    <w:bookmarkStart w:name="z61" w:id="3"/>
    <w:p>
      <w:pPr>
        <w:spacing w:after="0"/>
        <w:ind w:left="0"/>
        <w:jc w:val="left"/>
      </w:pPr>
      <w:r>
        <w:rPr>
          <w:rFonts w:ascii="Times New Roman"/>
          <w:b/>
          <w:i w:val="false"/>
          <w:color w:val="000000"/>
        </w:rPr>
        <w:t xml:space="preserve"> 3. Бөлім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Сарқан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 қызметкерлерінің міндеттері мен өкiлеттiктерiн өз құзыреті шегінде анықтайды;</w:t>
      </w:r>
      <w:r>
        <w:br/>
      </w:r>
      <w:r>
        <w:rPr>
          <w:rFonts w:ascii="Times New Roman"/>
          <w:b w:val="false"/>
          <w:i w:val="false"/>
          <w:color w:val="000000"/>
          <w:sz w:val="28"/>
        </w:rPr>
        <w:t>
      </w:t>
      </w:r>
      <w:r>
        <w:rPr>
          <w:rFonts w:ascii="Times New Roman"/>
          <w:b w:val="false"/>
          <w:i w:val="false"/>
          <w:color w:val="000000"/>
          <w:sz w:val="28"/>
        </w:rPr>
        <w:t xml:space="preserve">2) Бөлімнің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Бөлімнің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4) өз құзыреті шегінде Бөлімнің қызметкерлері, Бөлімнің қарамағындағы мемлекеттік мекемелердің директорлары орындауға міндетті бұйрықтар, нұсқаулықтар шығарады;</w:t>
      </w:r>
      <w:r>
        <w:br/>
      </w:r>
      <w:r>
        <w:rPr>
          <w:rFonts w:ascii="Times New Roman"/>
          <w:b w:val="false"/>
          <w:i w:val="false"/>
          <w:color w:val="000000"/>
          <w:sz w:val="28"/>
        </w:rPr>
        <w:t>
      </w:t>
      </w:r>
      <w:r>
        <w:rPr>
          <w:rFonts w:ascii="Times New Roman"/>
          <w:b w:val="false"/>
          <w:i w:val="false"/>
          <w:color w:val="000000"/>
          <w:sz w:val="28"/>
        </w:rPr>
        <w:t>5)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4" w:id="4"/>
    <w:p>
      <w:pPr>
        <w:spacing w:after="0"/>
        <w:ind w:left="0"/>
        <w:jc w:val="left"/>
      </w:pPr>
      <w:r>
        <w:rPr>
          <w:rFonts w:ascii="Times New Roman"/>
          <w:b/>
          <w:i w:val="false"/>
          <w:color w:val="000000"/>
        </w:rPr>
        <w:t xml:space="preserve"> 4. Бөлім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Бөлімнің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9" w:id="5"/>
    <w:p>
      <w:pPr>
        <w:spacing w:after="0"/>
        <w:ind w:left="0"/>
        <w:jc w:val="left"/>
      </w:pPr>
      <w:r>
        <w:rPr>
          <w:rFonts w:ascii="Times New Roman"/>
          <w:b/>
          <w:i w:val="false"/>
          <w:color w:val="000000"/>
        </w:rPr>
        <w:t xml:space="preserve"> 5. Бөлімді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Бөлімнің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1) "Сарқанд ауданының Абай атындағы мектеп гимназиясы" мемлекеттік мекеме;</w:t>
      </w:r>
      <w:r>
        <w:br/>
      </w:r>
      <w:r>
        <w:rPr>
          <w:rFonts w:ascii="Times New Roman"/>
          <w:b w:val="false"/>
          <w:i w:val="false"/>
          <w:color w:val="000000"/>
          <w:sz w:val="28"/>
        </w:rPr>
        <w:t>
      </w:t>
      </w:r>
      <w:r>
        <w:rPr>
          <w:rFonts w:ascii="Times New Roman"/>
          <w:b w:val="false"/>
          <w:i w:val="false"/>
          <w:color w:val="000000"/>
          <w:sz w:val="28"/>
        </w:rPr>
        <w:t>2) "Сарқан аудандық білім бөлімінің № 1 мектеп-гимназиясы"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"Сарқан аудандық білім бөлімнің Н. Островский атындағы гуманитарлық-экономикалық мектеп-лицейі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"Сарқан аудандық білім бөлімінің Ақын Сара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"Сарқан аудандық білім бөлімінің Сарқан ауданының Ы. Алтынсарин атындағы орта мектеп"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"Сарқан аудандық білім бөлімінің Новопокровка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"Тасарық орта мектебі мектепке дейінгі шағын орталығымен" мемлекеттік мекемесі;</w:t>
      </w:r>
      <w:r>
        <w:br/>
      </w:r>
      <w:r>
        <w:rPr>
          <w:rFonts w:ascii="Times New Roman"/>
          <w:b w:val="false"/>
          <w:i w:val="false"/>
          <w:color w:val="000000"/>
          <w:sz w:val="28"/>
        </w:rPr>
        <w:t>
      </w:t>
      </w:r>
      <w:r>
        <w:rPr>
          <w:rFonts w:ascii="Times New Roman"/>
          <w:b w:val="false"/>
          <w:i w:val="false"/>
          <w:color w:val="000000"/>
          <w:sz w:val="28"/>
        </w:rPr>
        <w:t>8) "Сарқан аудандық білім бөлімінің К. Қазыбаев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"Сарқан аудандық білім бөлімінің М. Жұмабаев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"Сарқан аудандық білім бөлімінің Шатырбай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"Сарқан аудандық білім бөлімінің Петропавловск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"Сарқан аудандық білім бөлімінің Черкасск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"Сарқан аудандық білім бөлімнің Қарғалы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"Сарқан аудандық білім бөлімнің Екіаша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"Сарқан аудандық білім бөлімінің Аманбөктер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"Сарқан аудандық білім бөлімінің Қарауылтөбе орта мектебі мектепке дейінгі шағын орталығымен" комммуналдық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17) "Сарқан аудандық білім бөлімінің Пограничник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18) "Сарқан аудандық білім бөлімінің Көкөзек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19) "Сарқан аудандық білім бөлімінің Аль-Фараби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20) "Сарқан аудандық білім бөлімнің К. Ушинский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21) "Сарқан аудандық білім бөлімінің № 54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22) "Сарқан аудандық білім бөлімінің М. Маметова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23) "Сарқан аудандық білім бөлімінің М. Төлебаев атындағы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24) "Сарқан аудандық білім бөлімінің Ерікті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25) "Сарқан аудандық білім бөлімінің Бірлік негізгі орта мектебі мектепке дейінгі шағын орталығымен"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26) "Сарқан аудандық білім бөлімінің Тополевка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27) Сарқан ауданы әкімдігінің "Айдана" Балалар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28) Сарқан ауданы әкімдігінің "Ақбота" Балалар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29) "Балдырған" Балалар бақшасы мемлекеттік коммуналдық қазыналық кәсіпорн;</w:t>
      </w:r>
      <w:r>
        <w:br/>
      </w:r>
      <w:r>
        <w:rPr>
          <w:rFonts w:ascii="Times New Roman"/>
          <w:b w:val="false"/>
          <w:i w:val="false"/>
          <w:color w:val="000000"/>
          <w:sz w:val="28"/>
        </w:rPr>
        <w:t>
      </w:t>
      </w:r>
      <w:r>
        <w:rPr>
          <w:rFonts w:ascii="Times New Roman"/>
          <w:b w:val="false"/>
          <w:i w:val="false"/>
          <w:color w:val="000000"/>
          <w:sz w:val="28"/>
        </w:rPr>
        <w:t>30) Сарқан ауданы әкімдігінің "Ер Төстік" балалар бақшасы мемлекеттік коммуналдық қазыналық кәсіпорны;</w:t>
      </w:r>
      <w:r>
        <w:br/>
      </w:r>
      <w:r>
        <w:rPr>
          <w:rFonts w:ascii="Times New Roman"/>
          <w:b w:val="false"/>
          <w:i w:val="false"/>
          <w:color w:val="000000"/>
          <w:sz w:val="28"/>
        </w:rPr>
        <w:t>
      </w:t>
      </w:r>
      <w:r>
        <w:rPr>
          <w:rFonts w:ascii="Times New Roman"/>
          <w:b w:val="false"/>
          <w:i w:val="false"/>
          <w:color w:val="000000"/>
          <w:sz w:val="28"/>
        </w:rPr>
        <w:t>31) "Балдәурен" Балалар бақшасы мемлекеттік коммуналдық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