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93ac" w14:textId="3639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әкімінің 2015 жылғы 22 желтоқсандағы № 06 шешімі. Алматы облысы Әділет департаментінде 2016 жылы 18 қаңтарда № 3678 болып тіркелді. Күші жойылды - Алматы облысы Кербұлақ аудандық мәслихатының 2017 жылғы 19 қыркүйектегі № 03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Кербұлақ аудандық мәслихатының 19.09.2017 </w:t>
      </w:r>
      <w:r>
        <w:rPr>
          <w:rFonts w:ascii="Times New Roman"/>
          <w:b w:val="false"/>
          <w:i w:val="false"/>
          <w:color w:val="ff0000"/>
          <w:sz w:val="28"/>
        </w:rPr>
        <w:t>№ 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"Әкімшілік рәсімдер туралы" 2000 жылғы 27 қарашадағы Қазақстан Республикасы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30-бабының </w:t>
      </w:r>
      <w:r>
        <w:rPr>
          <w:rFonts w:ascii="Times New Roman"/>
          <w:b w:val="false"/>
          <w:i w:val="false"/>
          <w:color w:val="000000"/>
          <w:sz w:val="28"/>
        </w:rPr>
        <w:t>4-тармағына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 регламенттерін бекіту туралы" 2001 жылғы 24 сәуірдегі № 546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Кербұлақ ауданының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Кербұлақ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Аудан әкімі аппаратының басшысы Гүлжан Алтынбекқызы Камамбаеваға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 әкімі аппаратының басшысы Гүлжан Алтынбекқызы Камамбаеваға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ауданы әкімінің 2015 жылғы "22" желтоқсан "Кербұлақ ауданы әкімдігінің регламентін бекіту туралы" № 06 шешімімен бекітілген қосымша </w:t>
            </w:r>
          </w:p>
        </w:tc>
      </w:tr>
    </w:tbl>
    <w:bookmarkStart w:name="z12" w:id="1"/>
    <w:p>
      <w:pPr>
        <w:spacing w:after="0"/>
        <w:ind w:left="0"/>
        <w:jc w:val="left"/>
      </w:pPr>
      <w:r>
        <w:rPr>
          <w:rFonts w:ascii="Times New Roman"/>
          <w:b/>
          <w:i w:val="false"/>
          <w:color w:val="000000"/>
        </w:rPr>
        <w:t xml:space="preserve"> Кербұлақ ауданы әкімдігінің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Кербұлақ ауданының әкiмдігі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 </w:t>
      </w:r>
      <w:r>
        <w:br/>
      </w:r>
      <w:r>
        <w:rPr>
          <w:rFonts w:ascii="Times New Roman"/>
          <w:b w:val="false"/>
          <w:i w:val="false"/>
          <w:color w:val="000000"/>
          <w:sz w:val="28"/>
        </w:rPr>
        <w:t xml:space="preserve">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xml:space="preserve">
      </w:t>
      </w:r>
      <w:r>
        <w:rPr>
          <w:rFonts w:ascii="Times New Roman"/>
          <w:b w:val="false"/>
          <w:i w:val="false"/>
          <w:color w:val="000000"/>
          <w:sz w:val="28"/>
        </w:rPr>
        <w:t>Әкiм әкiмдік мүшелерiнiң санын айқындайды. </w:t>
      </w:r>
      <w:r>
        <w:br/>
      </w:r>
      <w:r>
        <w:rPr>
          <w:rFonts w:ascii="Times New Roman"/>
          <w:b w:val="false"/>
          <w:i w:val="false"/>
          <w:color w:val="000000"/>
          <w:sz w:val="28"/>
        </w:rPr>
        <w:t xml:space="preserve">
      </w:t>
      </w:r>
      <w:r>
        <w:rPr>
          <w:rFonts w:ascii="Times New Roman"/>
          <w:b w:val="false"/>
          <w:i w:val="false"/>
          <w:color w:val="000000"/>
          <w:sz w:val="28"/>
        </w:rPr>
        <w:t>Әкiм әкiмдіктің дербес құрамын айқындайды және Кербұлақ аудандық мәслихаттының сессиясының шешiмiмен келiсiледi. </w:t>
      </w:r>
      <w:r>
        <w:br/>
      </w:r>
      <w:r>
        <w:rPr>
          <w:rFonts w:ascii="Times New Roman"/>
          <w:b w:val="false"/>
          <w:i w:val="false"/>
          <w:color w:val="000000"/>
          <w:sz w:val="28"/>
        </w:rPr>
        <w:t xml:space="preserve">
      </w:t>
      </w:r>
      <w:r>
        <w:rPr>
          <w:rFonts w:ascii="Times New Roman"/>
          <w:b w:val="false"/>
          <w:i w:val="false"/>
          <w:color w:val="000000"/>
          <w:sz w:val="28"/>
        </w:rPr>
        <w:t>3. Әкiмдік қызметi Қазақстан Республикасының Конституциясымен, "Қазақстан Республикасындағы жергiлiктi мемлекеттiк басқару және өзін-өзі басқару туралы" Қазақстан Республикасының Заңымен, Қазақстан Республикасының өзге де нормативтiк құқықтық актілерімен және осы Регламентпен реттеледi.</w:t>
      </w:r>
      <w:r>
        <w:br/>
      </w:r>
      <w:r>
        <w:rPr>
          <w:rFonts w:ascii="Times New Roman"/>
          <w:b w:val="false"/>
          <w:i w:val="false"/>
          <w:color w:val="000000"/>
          <w:sz w:val="28"/>
        </w:rPr>
        <w:t xml:space="preserve">
      </w:t>
      </w:r>
      <w:r>
        <w:rPr>
          <w:rFonts w:ascii="Times New Roman"/>
          <w:b w:val="false"/>
          <w:i w:val="false"/>
          <w:color w:val="000000"/>
          <w:sz w:val="28"/>
        </w:rPr>
        <w:t>4. Әкiмдіктің қызметін ақпараттық-талдауды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xml:space="preserve">
      </w:t>
      </w:r>
      <w:r>
        <w:rPr>
          <w:rFonts w:ascii="Times New Roman"/>
          <w:b w:val="false"/>
          <w:i w:val="false"/>
          <w:color w:val="000000"/>
          <w:sz w:val="28"/>
        </w:rPr>
        <w:t>5. Әкiмдік іс қағаздарын жүргiзу және әкiмдікке түсетiн хат-хабарларды өңдеу аппаратқа жүктеледi және "Әкiмшiлiк рәсiмдер туралы" Қазақстан Республикасы Заңының, Қазақстан Республикасы Yкiметiнiң нормативтiк құқықтық актілерінiң талаптарына сәйкес әзiрленетiн әрі Кербұлақ ауданының әкiмi (бұдан әрi - әкiм) бекiтетiн тәртiппен жүзеге асырылады.</w:t>
      </w:r>
      <w:r>
        <w:br/>
      </w:r>
      <w:r>
        <w:rPr>
          <w:rFonts w:ascii="Times New Roman"/>
          <w:b w:val="false"/>
          <w:i w:val="false"/>
          <w:color w:val="000000"/>
          <w:sz w:val="28"/>
        </w:rPr>
        <w:t xml:space="preserve">
      </w:t>
      </w:r>
      <w:r>
        <w:rPr>
          <w:rFonts w:ascii="Times New Roman"/>
          <w:b w:val="false"/>
          <w:i w:val="false"/>
          <w:color w:val="000000"/>
          <w:sz w:val="28"/>
        </w:rPr>
        <w:t>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xml:space="preserve">
      </w:t>
      </w:r>
      <w:r>
        <w:rPr>
          <w:rFonts w:ascii="Times New Roman"/>
          <w:b w:val="false"/>
          <w:i w:val="false"/>
          <w:color w:val="000000"/>
          <w:sz w:val="28"/>
        </w:rPr>
        <w:t>6. Әкiмнiң орынбасарлары мен аппарат басшысы әкiмдіктің және әкiмнiң қарауына енгiзiлетiн актілер жобалары өтуiнiң осы Регламентпен белгiленген тәртiбiнiң сақталуын қамтамасыз етедi.</w:t>
      </w:r>
    </w:p>
    <w:bookmarkEnd w:id="3"/>
    <w:bookmarkStart w:name="z23" w:id="4"/>
    <w:p>
      <w:pPr>
        <w:spacing w:after="0"/>
        <w:ind w:left="0"/>
        <w:jc w:val="left"/>
      </w:pPr>
      <w:r>
        <w:rPr>
          <w:rFonts w:ascii="Times New Roman"/>
          <w:b/>
          <w:i w:val="false"/>
          <w:color w:val="000000"/>
        </w:rPr>
        <w:t xml:space="preserve"> 2. Жұмысты жоспарлау</w:t>
      </w:r>
    </w:p>
    <w:bookmarkEnd w:id="4"/>
    <w:bookmarkStart w:name="z24" w:id="5"/>
    <w:p>
      <w:pPr>
        <w:spacing w:after="0"/>
        <w:ind w:left="0"/>
        <w:jc w:val="both"/>
      </w:pPr>
      <w:r>
        <w:rPr>
          <w:rFonts w:ascii="Times New Roman"/>
          <w:b w:val="false"/>
          <w:i w:val="false"/>
          <w:color w:val="000000"/>
          <w:sz w:val="28"/>
        </w:rPr>
        <w:t>
      7. Аппарат әкiмдік мүшелерiнiң және аудандық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xml:space="preserve">
      </w:t>
      </w:r>
      <w:r>
        <w:rPr>
          <w:rFonts w:ascii="Times New Roman"/>
          <w:b w:val="false"/>
          <w:i w:val="false"/>
          <w:color w:val="000000"/>
          <w:sz w:val="28"/>
        </w:rPr>
        <w:t>Әкімдіктің мәжiлiстерiнде қарауға жоспарланатын мәселелердiң тiзбесiн әкiм бекiтедi.</w:t>
      </w:r>
      <w:r>
        <w:br/>
      </w:r>
      <w:r>
        <w:rPr>
          <w:rFonts w:ascii="Times New Roman"/>
          <w:b w:val="false"/>
          <w:i w:val="false"/>
          <w:color w:val="000000"/>
          <w:sz w:val="28"/>
        </w:rPr>
        <w:t xml:space="preserve">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xml:space="preserve">
      </w:t>
      </w:r>
      <w:r>
        <w:rPr>
          <w:rFonts w:ascii="Times New Roman"/>
          <w:b w:val="false"/>
          <w:i w:val="false"/>
          <w:color w:val="000000"/>
          <w:sz w:val="28"/>
        </w:rPr>
        <w:t>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p>
    <w:bookmarkEnd w:id="5"/>
    <w:bookmarkStart w:name="z28" w:id="6"/>
    <w:p>
      <w:pPr>
        <w:spacing w:after="0"/>
        <w:ind w:left="0"/>
        <w:jc w:val="left"/>
      </w:pPr>
      <w:r>
        <w:rPr>
          <w:rFonts w:ascii="Times New Roman"/>
          <w:b/>
          <w:i w:val="false"/>
          <w:color w:val="000000"/>
        </w:rPr>
        <w:t xml:space="preserve"> 3. Әкiмдік мәжiлiстерiн дайындау және өткiзу тәртiбi</w:t>
      </w:r>
    </w:p>
    <w:bookmarkEnd w:id="6"/>
    <w:bookmarkStart w:name="z29" w:id="7"/>
    <w:p>
      <w:pPr>
        <w:spacing w:after="0"/>
        <w:ind w:left="0"/>
        <w:jc w:val="both"/>
      </w:pPr>
      <w:r>
        <w:rPr>
          <w:rFonts w:ascii="Times New Roman"/>
          <w:b w:val="false"/>
          <w:i w:val="false"/>
          <w:color w:val="000000"/>
          <w:sz w:val="28"/>
        </w:rPr>
        <w:t>
      8. Әкiмдік мәжiлiстерi айына кемінде бiр рет өткiзiледi және оны әкiм шақырады.</w:t>
      </w:r>
      <w:r>
        <w:br/>
      </w:r>
      <w:r>
        <w:rPr>
          <w:rFonts w:ascii="Times New Roman"/>
          <w:b w:val="false"/>
          <w:i w:val="false"/>
          <w:color w:val="000000"/>
          <w:sz w:val="28"/>
        </w:rPr>
        <w:t xml:space="preserve">
      </w:t>
      </w:r>
      <w:r>
        <w:rPr>
          <w:rFonts w:ascii="Times New Roman"/>
          <w:b w:val="false"/>
          <w:i w:val="false"/>
          <w:color w:val="000000"/>
          <w:sz w:val="28"/>
        </w:rPr>
        <w:t>9.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xml:space="preserve">
      </w:t>
      </w:r>
      <w:r>
        <w:rPr>
          <w:rFonts w:ascii="Times New Roman"/>
          <w:b w:val="false"/>
          <w:i w:val="false"/>
          <w:color w:val="000000"/>
          <w:sz w:val="28"/>
        </w:rPr>
        <w:t>10.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xml:space="preserve">
      </w:t>
      </w:r>
      <w:r>
        <w:rPr>
          <w:rFonts w:ascii="Times New Roman"/>
          <w:b w:val="false"/>
          <w:i w:val="false"/>
          <w:color w:val="000000"/>
          <w:sz w:val="28"/>
        </w:rPr>
        <w:t>11. Әкiмдік мәжiлiсi,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w:t>
      </w:r>
      <w:r>
        <w:br/>
      </w:r>
      <w:r>
        <w:rPr>
          <w:rFonts w:ascii="Times New Roman"/>
          <w:b w:val="false"/>
          <w:i w:val="false"/>
          <w:color w:val="000000"/>
          <w:sz w:val="28"/>
        </w:rPr>
        <w:t xml:space="preserve">
      </w:t>
      </w:r>
      <w:r>
        <w:rPr>
          <w:rFonts w:ascii="Times New Roman"/>
          <w:b w:val="false"/>
          <w:i w:val="false"/>
          <w:color w:val="000000"/>
          <w:sz w:val="28"/>
        </w:rPr>
        <w:t>12. Әкiмдіктің мәжілістерінде Қазақстан Республикасы Парламентiнiң, мәслихаттың депутаттары, ауылдық округ әкiмдері,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xml:space="preserve">
      </w:t>
      </w:r>
      <w:r>
        <w:rPr>
          <w:rFonts w:ascii="Times New Roman"/>
          <w:b w:val="false"/>
          <w:i w:val="false"/>
          <w:color w:val="000000"/>
          <w:sz w:val="28"/>
        </w:rPr>
        <w:t>13.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xml:space="preserve">
      </w:t>
      </w:r>
      <w:r>
        <w:rPr>
          <w:rFonts w:ascii="Times New Roman"/>
          <w:b w:val="false"/>
          <w:i w:val="false"/>
          <w:color w:val="000000"/>
          <w:sz w:val="28"/>
        </w:rPr>
        <w:t>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xml:space="preserve">
      </w:t>
      </w:r>
      <w:r>
        <w:rPr>
          <w:rFonts w:ascii="Times New Roman"/>
          <w:b w:val="false"/>
          <w:i w:val="false"/>
          <w:color w:val="000000"/>
          <w:sz w:val="28"/>
        </w:rPr>
        <w:t>жоба мен анықтама, әдетте, аралығы екі жол арқылы басылған 5 бет мәтіннен аспауы тиiс; </w:t>
      </w:r>
      <w:r>
        <w:br/>
      </w:r>
      <w:r>
        <w:rPr>
          <w:rFonts w:ascii="Times New Roman"/>
          <w:b w:val="false"/>
          <w:i w:val="false"/>
          <w:color w:val="000000"/>
          <w:sz w:val="28"/>
        </w:rPr>
        <w:t xml:space="preserve">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xml:space="preserve">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 </w:t>
      </w:r>
      <w:r>
        <w:br/>
      </w:r>
      <w:r>
        <w:rPr>
          <w:rFonts w:ascii="Times New Roman"/>
          <w:b w:val="false"/>
          <w:i w:val="false"/>
          <w:color w:val="000000"/>
          <w:sz w:val="28"/>
        </w:rPr>
        <w:t xml:space="preserve">
      </w:t>
      </w:r>
      <w:r>
        <w:rPr>
          <w:rFonts w:ascii="Times New Roman"/>
          <w:b w:val="false"/>
          <w:i w:val="false"/>
          <w:color w:val="000000"/>
          <w:sz w:val="28"/>
        </w:rPr>
        <w:t>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xml:space="preserve">
      </w:t>
      </w:r>
      <w:r>
        <w:rPr>
          <w:rFonts w:ascii="Times New Roman"/>
          <w:b w:val="false"/>
          <w:i w:val="false"/>
          <w:color w:val="000000"/>
          <w:sz w:val="28"/>
        </w:rPr>
        <w:t>14.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xml:space="preserve">
      </w:t>
      </w:r>
      <w:r>
        <w:rPr>
          <w:rFonts w:ascii="Times New Roman"/>
          <w:b w:val="false"/>
          <w:i w:val="false"/>
          <w:color w:val="000000"/>
          <w:sz w:val="28"/>
        </w:rPr>
        <w:t>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 </w:t>
      </w:r>
      <w:r>
        <w:br/>
      </w:r>
      <w:r>
        <w:rPr>
          <w:rFonts w:ascii="Times New Roman"/>
          <w:b w:val="false"/>
          <w:i w:val="false"/>
          <w:color w:val="000000"/>
          <w:sz w:val="28"/>
        </w:rPr>
        <w:t xml:space="preserve">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 </w:t>
      </w:r>
      <w:r>
        <w:br/>
      </w:r>
      <w:r>
        <w:rPr>
          <w:rFonts w:ascii="Times New Roman"/>
          <w:b w:val="false"/>
          <w:i w:val="false"/>
          <w:color w:val="000000"/>
          <w:sz w:val="28"/>
        </w:rPr>
        <w:t xml:space="preserve">
      </w:t>
      </w:r>
      <w:r>
        <w:rPr>
          <w:rFonts w:ascii="Times New Roman"/>
          <w:b w:val="false"/>
          <w:i w:val="false"/>
          <w:color w:val="000000"/>
          <w:sz w:val="28"/>
        </w:rPr>
        <w:t>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xml:space="preserve">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xml:space="preserve">
      </w:t>
      </w:r>
      <w:r>
        <w:rPr>
          <w:rFonts w:ascii="Times New Roman"/>
          <w:b w:val="false"/>
          <w:i w:val="false"/>
          <w:color w:val="000000"/>
          <w:sz w:val="28"/>
        </w:rPr>
        <w:t>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xml:space="preserve">
      </w:t>
      </w:r>
      <w:r>
        <w:rPr>
          <w:rFonts w:ascii="Times New Roman"/>
          <w:b w:val="false"/>
          <w:i w:val="false"/>
          <w:color w:val="000000"/>
          <w:sz w:val="28"/>
        </w:rPr>
        <w:t>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xml:space="preserve">
      </w:t>
      </w:r>
      <w:r>
        <w:rPr>
          <w:rFonts w:ascii="Times New Roman"/>
          <w:b w:val="false"/>
          <w:i w:val="false"/>
          <w:color w:val="000000"/>
          <w:sz w:val="28"/>
        </w:rPr>
        <w:t>Әкiмдік мәжiлiстерiнiң хаттамалары және олардың құжаттары уақытша сақтау мерзiмдерi өткеннен кейiн мұрағатқа өткiзiледi.</w:t>
      </w:r>
    </w:p>
    <w:bookmarkEnd w:id="7"/>
    <w:bookmarkStart w:name="z48" w:id="8"/>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8"/>
    <w:bookmarkStart w:name="z49" w:id="9"/>
    <w:p>
      <w:pPr>
        <w:spacing w:after="0"/>
        <w:ind w:left="0"/>
        <w:jc w:val="both"/>
      </w:pPr>
      <w:r>
        <w:rPr>
          <w:rFonts w:ascii="Times New Roman"/>
          <w:b w:val="false"/>
          <w:i w:val="false"/>
          <w:color w:val="000000"/>
          <w:sz w:val="28"/>
        </w:rPr>
        <w:t>
      16. Атқарушы органдар әкімдік тиісті шешім қабылдауы үшін оның атына мынадай жағдайларда ұсыныстар енгізеді: </w:t>
      </w:r>
      <w:r>
        <w:br/>
      </w:r>
      <w:r>
        <w:rPr>
          <w:rFonts w:ascii="Times New Roman"/>
          <w:b w:val="false"/>
          <w:i w:val="false"/>
          <w:color w:val="000000"/>
          <w:sz w:val="28"/>
        </w:rPr>
        <w:t xml:space="preserve">
      </w:t>
      </w:r>
      <w:r>
        <w:rPr>
          <w:rFonts w:ascii="Times New Roman"/>
          <w:b w:val="false"/>
          <w:i w:val="false"/>
          <w:color w:val="000000"/>
          <w:sz w:val="28"/>
        </w:rPr>
        <w:t>1) мәселенi шешу әкiмдіктің құзыретiне кiргенде;</w:t>
      </w:r>
      <w:r>
        <w:br/>
      </w:r>
      <w:r>
        <w:rPr>
          <w:rFonts w:ascii="Times New Roman"/>
          <w:b w:val="false"/>
          <w:i w:val="false"/>
          <w:color w:val="000000"/>
          <w:sz w:val="28"/>
        </w:rPr>
        <w:t xml:space="preserve">
      </w:t>
      </w:r>
      <w:r>
        <w:rPr>
          <w:rFonts w:ascii="Times New Roman"/>
          <w:b w:val="false"/>
          <w:i w:val="false"/>
          <w:color w:val="000000"/>
          <w:sz w:val="28"/>
        </w:rPr>
        <w:t>2) жергiлiктi атқарушы органдар арасында келіспеушілік туындаған кезде.</w:t>
      </w:r>
      <w:r>
        <w:br/>
      </w:r>
      <w:r>
        <w:rPr>
          <w:rFonts w:ascii="Times New Roman"/>
          <w:b w:val="false"/>
          <w:i w:val="false"/>
          <w:color w:val="000000"/>
          <w:sz w:val="28"/>
        </w:rPr>
        <w:t xml:space="preserve">
      </w:t>
      </w:r>
      <w:r>
        <w:rPr>
          <w:rFonts w:ascii="Times New Roman"/>
          <w:b w:val="false"/>
          <w:i w:val="false"/>
          <w:color w:val="000000"/>
          <w:sz w:val="28"/>
        </w:rPr>
        <w:t>17. Аппарат және жергілікті атқарушы органдар әкімдік қаулыларының, әкім шешімдері мен өкімдерінің жобаларын (бұдан әрi - жобалар) дайындауды "Нормативтік құқықтық актілер туралы", "Әкімшілік рәсімдер туралы" Қазақстан Республикасының Заңдарына және осы Регламентке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Мүдделi органдармен келiсiлген, бiрiншi басшылары немесе оларды алмастыратын адамдар қол қойған жобалар мемлекеттiк тілде және орыс тiлiнде ұсынылады. </w:t>
      </w:r>
      <w:r>
        <w:br/>
      </w:r>
      <w:r>
        <w:rPr>
          <w:rFonts w:ascii="Times New Roman"/>
          <w:b w:val="false"/>
          <w:i w:val="false"/>
          <w:color w:val="000000"/>
          <w:sz w:val="28"/>
        </w:rPr>
        <w:t xml:space="preserve">
      </w:t>
      </w:r>
      <w:r>
        <w:rPr>
          <w:rFonts w:ascii="Times New Roman"/>
          <w:b w:val="false"/>
          <w:i w:val="false"/>
          <w:color w:val="000000"/>
          <w:sz w:val="28"/>
        </w:rPr>
        <w:t>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19. Жобалар мiндеттi түрде мыналармен келісіледі:</w:t>
      </w:r>
      <w:r>
        <w:br/>
      </w:r>
      <w:r>
        <w:rPr>
          <w:rFonts w:ascii="Times New Roman"/>
          <w:b w:val="false"/>
          <w:i w:val="false"/>
          <w:color w:val="000000"/>
          <w:sz w:val="28"/>
        </w:rPr>
        <w:t xml:space="preserve">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 </w:t>
      </w:r>
      <w:r>
        <w:br/>
      </w:r>
      <w:r>
        <w:rPr>
          <w:rFonts w:ascii="Times New Roman"/>
          <w:b w:val="false"/>
          <w:i w:val="false"/>
          <w:color w:val="000000"/>
          <w:sz w:val="28"/>
        </w:rPr>
        <w:t xml:space="preserve">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xml:space="preserve">
      </w:t>
      </w:r>
      <w:r>
        <w:rPr>
          <w:rFonts w:ascii="Times New Roman"/>
          <w:b w:val="false"/>
          <w:i w:val="false"/>
          <w:color w:val="000000"/>
          <w:sz w:val="28"/>
        </w:rPr>
        <w:t>20.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xml:space="preserve">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xml:space="preserve">
      </w:t>
      </w:r>
      <w:r>
        <w:rPr>
          <w:rFonts w:ascii="Times New Roman"/>
          <w:b w:val="false"/>
          <w:i w:val="false"/>
          <w:color w:val="000000"/>
          <w:sz w:val="28"/>
        </w:rPr>
        <w:t>Әкiм, әкiмнiң орынбасарлары және аппарат басшысы келiсудiң өзге мерзiмдерiн белгiлей алады. </w:t>
      </w:r>
      <w:r>
        <w:br/>
      </w:r>
      <w:r>
        <w:rPr>
          <w:rFonts w:ascii="Times New Roman"/>
          <w:b w:val="false"/>
          <w:i w:val="false"/>
          <w:color w:val="000000"/>
          <w:sz w:val="28"/>
        </w:rPr>
        <w:t xml:space="preserve">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xml:space="preserve">
      </w:t>
      </w:r>
      <w:r>
        <w:rPr>
          <w:rFonts w:ascii="Times New Roman"/>
          <w:b w:val="false"/>
          <w:i w:val="false"/>
          <w:color w:val="000000"/>
          <w:sz w:val="28"/>
        </w:rPr>
        <w:t>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xml:space="preserve">
      </w:t>
      </w:r>
      <w:r>
        <w:rPr>
          <w:rFonts w:ascii="Times New Roman"/>
          <w:b w:val="false"/>
          <w:i w:val="false"/>
          <w:color w:val="000000"/>
          <w:sz w:val="28"/>
        </w:rPr>
        <w:t>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 </w:t>
      </w:r>
      <w:r>
        <w:br/>
      </w:r>
      <w:r>
        <w:rPr>
          <w:rFonts w:ascii="Times New Roman"/>
          <w:b w:val="false"/>
          <w:i w:val="false"/>
          <w:color w:val="000000"/>
          <w:sz w:val="28"/>
        </w:rPr>
        <w:t xml:space="preserve">
      </w:t>
      </w:r>
      <w:r>
        <w:rPr>
          <w:rFonts w:ascii="Times New Roman"/>
          <w:b w:val="false"/>
          <w:i w:val="false"/>
          <w:color w:val="000000"/>
          <w:sz w:val="28"/>
        </w:rPr>
        <w:t>1) жоба ескертулерсiз келiсiлді (жобада бұрыштама болады); </w:t>
      </w:r>
      <w:r>
        <w:br/>
      </w:r>
      <w:r>
        <w:rPr>
          <w:rFonts w:ascii="Times New Roman"/>
          <w:b w:val="false"/>
          <w:i w:val="false"/>
          <w:color w:val="000000"/>
          <w:sz w:val="28"/>
        </w:rPr>
        <w:t xml:space="preserve">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xml:space="preserve">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xml:space="preserve">
      </w:t>
      </w:r>
      <w:r>
        <w:rPr>
          <w:rFonts w:ascii="Times New Roman"/>
          <w:b w:val="false"/>
          <w:i w:val="false"/>
          <w:color w:val="000000"/>
          <w:sz w:val="28"/>
        </w:rPr>
        <w:t>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xml:space="preserve">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xml:space="preserve">
      </w:t>
      </w:r>
      <w:r>
        <w:rPr>
          <w:rFonts w:ascii="Times New Roman"/>
          <w:b w:val="false"/>
          <w:i w:val="false"/>
          <w:color w:val="000000"/>
          <w:sz w:val="28"/>
        </w:rPr>
        <w:t>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 </w:t>
      </w:r>
      <w:r>
        <w:br/>
      </w:r>
      <w:r>
        <w:rPr>
          <w:rFonts w:ascii="Times New Roman"/>
          <w:b w:val="false"/>
          <w:i w:val="false"/>
          <w:color w:val="000000"/>
          <w:sz w:val="28"/>
        </w:rPr>
        <w:t xml:space="preserve">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xml:space="preserve">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xml:space="preserve">
      </w:t>
      </w:r>
      <w:r>
        <w:rPr>
          <w:rFonts w:ascii="Times New Roman"/>
          <w:b w:val="false"/>
          <w:i w:val="false"/>
          <w:color w:val="000000"/>
          <w:sz w:val="28"/>
        </w:rPr>
        <w:t>24.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xml:space="preserve">
      </w:t>
      </w:r>
      <w:r>
        <w:rPr>
          <w:rFonts w:ascii="Times New Roman"/>
          <w:b w:val="false"/>
          <w:i w:val="false"/>
          <w:color w:val="000000"/>
          <w:sz w:val="28"/>
        </w:rPr>
        <w:t>25.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xml:space="preserve">
      </w:t>
      </w:r>
      <w:r>
        <w:rPr>
          <w:rFonts w:ascii="Times New Roman"/>
          <w:b w:val="false"/>
          <w:i w:val="false"/>
          <w:color w:val="000000"/>
          <w:sz w:val="28"/>
        </w:rPr>
        <w:t>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xml:space="preserve">
      </w:t>
      </w:r>
      <w:r>
        <w:rPr>
          <w:rFonts w:ascii="Times New Roman"/>
          <w:b w:val="false"/>
          <w:i w:val="false"/>
          <w:color w:val="000000"/>
          <w:sz w:val="28"/>
        </w:rPr>
        <w:t>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xml:space="preserve">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 </w:t>
      </w:r>
      <w:r>
        <w:br/>
      </w:r>
      <w:r>
        <w:rPr>
          <w:rFonts w:ascii="Times New Roman"/>
          <w:b w:val="false"/>
          <w:i w:val="false"/>
          <w:color w:val="000000"/>
          <w:sz w:val="28"/>
        </w:rPr>
        <w:t xml:space="preserve">
      </w:t>
      </w:r>
      <w:r>
        <w:rPr>
          <w:rFonts w:ascii="Times New Roman"/>
          <w:b w:val="false"/>
          <w:i w:val="false"/>
          <w:color w:val="000000"/>
          <w:sz w:val="28"/>
        </w:rPr>
        <w:t>1) жоба мәтiндерiнiң мемлекеттiк тілдегі және орыс тiлiндегі мәтіндердің түпнұсқалы еместiгi; </w:t>
      </w:r>
      <w:r>
        <w:br/>
      </w:r>
      <w:r>
        <w:rPr>
          <w:rFonts w:ascii="Times New Roman"/>
          <w:b w:val="false"/>
          <w:i w:val="false"/>
          <w:color w:val="000000"/>
          <w:sz w:val="28"/>
        </w:rPr>
        <w:t xml:space="preserve">
      </w:t>
      </w:r>
      <w:r>
        <w:rPr>
          <w:rFonts w:ascii="Times New Roman"/>
          <w:b w:val="false"/>
          <w:i w:val="false"/>
          <w:color w:val="000000"/>
          <w:sz w:val="28"/>
        </w:rPr>
        <w:t>2) оның Қазақстан Республикасының заңдарына сәйкес келмейтiндiгi;</w:t>
      </w:r>
      <w:r>
        <w:br/>
      </w:r>
      <w:r>
        <w:rPr>
          <w:rFonts w:ascii="Times New Roman"/>
          <w:b w:val="false"/>
          <w:i w:val="false"/>
          <w:color w:val="000000"/>
          <w:sz w:val="28"/>
        </w:rPr>
        <w:t xml:space="preserve">
      </w:t>
      </w:r>
      <w:r>
        <w:rPr>
          <w:rFonts w:ascii="Times New Roman"/>
          <w:b w:val="false"/>
          <w:i w:val="false"/>
          <w:color w:val="000000"/>
          <w:sz w:val="28"/>
        </w:rPr>
        <w:t>3) осы Регламенттiң талаптары бұзыла отырып ұсынылуы.</w:t>
      </w:r>
      <w:r>
        <w:br/>
      </w:r>
      <w:r>
        <w:rPr>
          <w:rFonts w:ascii="Times New Roman"/>
          <w:b w:val="false"/>
          <w:i w:val="false"/>
          <w:color w:val="000000"/>
          <w:sz w:val="28"/>
        </w:rPr>
        <w:t xml:space="preserve">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xml:space="preserve">
      </w:t>
      </w:r>
      <w:r>
        <w:rPr>
          <w:rFonts w:ascii="Times New Roman"/>
          <w:b w:val="false"/>
          <w:i w:val="false"/>
          <w:color w:val="000000"/>
          <w:sz w:val="28"/>
        </w:rPr>
        <w:t>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xml:space="preserve">
      </w:t>
      </w:r>
      <w:r>
        <w:rPr>
          <w:rFonts w:ascii="Times New Roman"/>
          <w:b w:val="false"/>
          <w:i w:val="false"/>
          <w:color w:val="000000"/>
          <w:sz w:val="28"/>
        </w:rPr>
        <w:t>27.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xml:space="preserve">
      </w:t>
      </w:r>
      <w:r>
        <w:rPr>
          <w:rFonts w:ascii="Times New Roman"/>
          <w:b w:val="false"/>
          <w:i w:val="false"/>
          <w:color w:val="000000"/>
          <w:sz w:val="28"/>
        </w:rPr>
        <w:t>28.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xml:space="preserve">
      </w:t>
      </w:r>
      <w:r>
        <w:rPr>
          <w:rFonts w:ascii="Times New Roman"/>
          <w:b w:val="false"/>
          <w:i w:val="false"/>
          <w:color w:val="000000"/>
          <w:sz w:val="28"/>
        </w:rPr>
        <w:t>Әкiмдік қаулыларының, әкiм шешiмдерi мен өкiмдерiнiң түпнұсқалары аппаратта сақталады.</w:t>
      </w:r>
      <w:r>
        <w:br/>
      </w:r>
      <w:r>
        <w:rPr>
          <w:rFonts w:ascii="Times New Roman"/>
          <w:b w:val="false"/>
          <w:i w:val="false"/>
          <w:color w:val="000000"/>
          <w:sz w:val="28"/>
        </w:rPr>
        <w:t xml:space="preserve">
      </w:t>
      </w:r>
      <w:r>
        <w:rPr>
          <w:rFonts w:ascii="Times New Roman"/>
          <w:b w:val="false"/>
          <w:i w:val="false"/>
          <w:color w:val="000000"/>
          <w:sz w:val="28"/>
        </w:rPr>
        <w:t>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xml:space="preserve">
      </w:t>
      </w:r>
      <w:r>
        <w:rPr>
          <w:rFonts w:ascii="Times New Roman"/>
          <w:b w:val="false"/>
          <w:i w:val="false"/>
          <w:color w:val="000000"/>
          <w:sz w:val="28"/>
        </w:rPr>
        <w:t>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xml:space="preserve">
      </w:t>
      </w:r>
      <w:r>
        <w:rPr>
          <w:rFonts w:ascii="Times New Roman"/>
          <w:b w:val="false"/>
          <w:i w:val="false"/>
          <w:color w:val="000000"/>
          <w:sz w:val="28"/>
        </w:rPr>
        <w:t>30.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xml:space="preserve">
      </w:t>
      </w:r>
      <w:r>
        <w:rPr>
          <w:rFonts w:ascii="Times New Roman"/>
          <w:b w:val="false"/>
          <w:i w:val="false"/>
          <w:color w:val="000000"/>
          <w:sz w:val="28"/>
        </w:rPr>
        <w:t>31.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w:t>
      </w:r>
      <w:r>
        <w:br/>
      </w:r>
      <w:r>
        <w:rPr>
          <w:rFonts w:ascii="Times New Roman"/>
          <w:b w:val="false"/>
          <w:i w:val="false"/>
          <w:color w:val="000000"/>
          <w:sz w:val="28"/>
        </w:rPr>
        <w:t xml:space="preserve">
      </w:t>
      </w:r>
      <w:r>
        <w:rPr>
          <w:rFonts w:ascii="Times New Roman"/>
          <w:b w:val="false"/>
          <w:i w:val="false"/>
          <w:color w:val="000000"/>
          <w:sz w:val="28"/>
        </w:rPr>
        <w:t>32. Аппарат актілердi жариялауға жiберудi жүзеге асырады. </w:t>
      </w:r>
      <w:r>
        <w:br/>
      </w:r>
      <w:r>
        <w:rPr>
          <w:rFonts w:ascii="Times New Roman"/>
          <w:b w:val="false"/>
          <w:i w:val="false"/>
          <w:color w:val="000000"/>
          <w:sz w:val="28"/>
        </w:rPr>
        <w:t xml:space="preserve">
      </w:t>
      </w:r>
      <w:r>
        <w:rPr>
          <w:rFonts w:ascii="Times New Roman"/>
          <w:b w:val="false"/>
          <w:i w:val="false"/>
          <w:color w:val="000000"/>
          <w:sz w:val="28"/>
        </w:rPr>
        <w:t>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p>
    <w:bookmarkEnd w:id="9"/>
    <w:bookmarkStart w:name="z91" w:id="10"/>
    <w:p>
      <w:pPr>
        <w:spacing w:after="0"/>
        <w:ind w:left="0"/>
        <w:jc w:val="left"/>
      </w:pPr>
      <w:r>
        <w:rPr>
          <w:rFonts w:ascii="Times New Roman"/>
          <w:b/>
          <w:i w:val="false"/>
          <w:color w:val="000000"/>
        </w:rPr>
        <w:t xml:space="preserve"> 5. Қазақстан Республикасы Президентiнiң, Үкiметiнiң, Премьер-Министрiнiң, Алматы облысы және Кербұлақ ауданы әкiмдіктің және әкiмнiң актілерi мен тапсырмаларын орындауды ұйымдастыру тәртiбі</w:t>
      </w:r>
    </w:p>
    <w:bookmarkEnd w:id="10"/>
    <w:bookmarkStart w:name="z92" w:id="11"/>
    <w:p>
      <w:pPr>
        <w:spacing w:after="0"/>
        <w:ind w:left="0"/>
        <w:jc w:val="both"/>
      </w:pPr>
      <w:r>
        <w:rPr>
          <w:rFonts w:ascii="Times New Roman"/>
          <w:b w:val="false"/>
          <w:i w:val="false"/>
          <w:color w:val="000000"/>
          <w:sz w:val="28"/>
        </w:rPr>
        <w:t>
      34. Заң актілерін, Президент, Yкiмет, Премьер-Министр, әкiмдік және әкiм актілерін орындауды ұйымдастыру Қазақстан Республикасы Президентiнiң "Қазақстан Республикасы Президентiнiң актiлерiн қол қоюға дайындау, келiсу, ұсыну және Қазақстан Республикасы Президентiнiң актiлерi мен тапсырмаларын орындауды бақылау тәртiбi туралы ереженi бекiту туралы" 1998 жылғы 2 қазандағы № 4097 Жарлығына, осы Регламентке және Қазақстан Республикасының өзге заңдарына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35. Заң актілері, Республика Президентiнiң, Республика Yкiметiнiң, Премьер-Министрiнiң Алматы облысы және Кербұлақ ауданы әкiмдіктерінің және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xml:space="preserve">
      </w:t>
      </w:r>
      <w:r>
        <w:rPr>
          <w:rFonts w:ascii="Times New Roman"/>
          <w:b w:val="false"/>
          <w:i w:val="false"/>
          <w:color w:val="000000"/>
          <w:sz w:val="28"/>
        </w:rPr>
        <w:t>36. Заң актілерінің, Республика Президентiнiң, Республика Yкiметiнiң, Премьер-Министрiнiң, Алматы облысы және Кербұлақ ауданы әкiмдіктерінің және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xml:space="preserve">
      </w:t>
      </w:r>
      <w:r>
        <w:rPr>
          <w:rFonts w:ascii="Times New Roman"/>
          <w:b w:val="false"/>
          <w:i w:val="false"/>
          <w:color w:val="000000"/>
          <w:sz w:val="28"/>
        </w:rPr>
        <w:t>37.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xml:space="preserve">
      </w:t>
      </w:r>
      <w:r>
        <w:rPr>
          <w:rFonts w:ascii="Times New Roman"/>
          <w:b w:val="false"/>
          <w:i w:val="false"/>
          <w:color w:val="000000"/>
          <w:sz w:val="28"/>
        </w:rPr>
        <w:t>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xml:space="preserve">
      </w:t>
      </w:r>
      <w:r>
        <w:rPr>
          <w:rFonts w:ascii="Times New Roman"/>
          <w:b w:val="false"/>
          <w:i w:val="false"/>
          <w:color w:val="000000"/>
          <w:sz w:val="28"/>
        </w:rPr>
        <w:t>39. Заң актілерінің, Республика Президентiнiң, Республика Yкiметiнiң, Премьер-Министрiнiң, Алматы облысы және Кербұлақ ауданы әкімдіктерінің және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 </w:t>
      </w:r>
      <w:r>
        <w:br/>
      </w:r>
      <w:r>
        <w:rPr>
          <w:rFonts w:ascii="Times New Roman"/>
          <w:b w:val="false"/>
          <w:i w:val="false"/>
          <w:color w:val="000000"/>
          <w:sz w:val="28"/>
        </w:rPr>
        <w:t xml:space="preserve">
      </w:t>
      </w:r>
      <w:r>
        <w:rPr>
          <w:rFonts w:ascii="Times New Roman"/>
          <w:b w:val="false"/>
          <w:i w:val="false"/>
          <w:color w:val="000000"/>
          <w:sz w:val="28"/>
        </w:rPr>
        <w:t>40. Аппарат заң актілерінің, Республика Президентiнiң, Республика Yкiметiнiң, Премьер-Министрiнiң, Алматы облысы және Кербұлақ ауданы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xml:space="preserve">
      </w:t>
      </w:r>
      <w:r>
        <w:rPr>
          <w:rFonts w:ascii="Times New Roman"/>
          <w:b w:val="false"/>
          <w:i w:val="false"/>
          <w:color w:val="000000"/>
          <w:sz w:val="28"/>
        </w:rPr>
        <w:t>Әкiмнiң орынбасарлары, аппарат басшысы заң актілерін, Республика Президентiнiң, Республика Yкiметiнiң, Премьер-Министрiнiң, Алматы облысы және Кербұлақ ауданы әкімдіктерінің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