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caf1" w14:textId="4a3c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2015 жылғы 30 шілдедегі № 47-219 шешімі. Алматы облысы Әділет департаментінде 2015 жылы 20 тамызда № 3352 болып тіркелді. Күші жойылды - Алматы облысы Іле аудандық мәслихатының 2016 жылғы 26 желтоқсандағы № 10-50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Іле аудандық мәслихатының 26.12.2016 </w:t>
      </w:r>
      <w:r>
        <w:rPr>
          <w:rFonts w:ascii="Times New Roman"/>
          <w:b w:val="false"/>
          <w:i w:val="false"/>
          <w:color w:val="ff0000"/>
          <w:sz w:val="28"/>
        </w:rPr>
        <w:t>№ 10-50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Іле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Іле аудандық мәслихатының 2014 жылғы 26 маусымдағы "Іле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1 тамызында №2792 болып тіркелген, "Іле таңы" газетінде 2014 жылдың 1 тамызында №32 жарияланған) №34-164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"Іле аудандық жұмыспен қамту және әлеуметтік бағдарламалар бөлімі" мемлекеттік мекемесінің басшысы Құматаев Нұрлан Орынбасарұлына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Нәдірбекова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мәслихатының 2015 жылғы 30 шілдедегі "Іле ауданындағы аз қамтылған отбасыларға (азаматтарға) тұрғын үй көмегін көрсетудің мөлшерін және тәртібін айқындау туралы" №47-219 шешіміне қосымша </w:t>
            </w:r>
          </w:p>
        </w:tc>
      </w:tr>
    </w:tbl>
    <w:bookmarkStart w:name="z13"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w:t>
      </w:r>
      <w:r>
        <w:br/>
      </w:r>
      <w:r>
        <w:rPr>
          <w:rFonts w:ascii="Times New Roman"/>
          <w:b w:val="false"/>
          <w:i w:val="false"/>
          <w:color w:val="000000"/>
          <w:sz w:val="28"/>
        </w:rPr>
        <w:t>
      </w:t>
      </w:r>
      <w:r>
        <w:rPr>
          <w:rFonts w:ascii="Times New Roman"/>
          <w:b w:val="false"/>
          <w:i w:val="false"/>
          <w:color w:val="000000"/>
          <w:sz w:val="28"/>
        </w:rPr>
        <w:t>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"Іле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 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Тұрғын үй көмегі жергілікті бюджет қаражаты есебінен Іле ауданында тұрақты тұратын аз қамтылған отбасыларға (азаматтарға):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w:t>
      </w:r>
      <w:r>
        <w:br/>
      </w:r>
      <w:r>
        <w:rPr>
          <w:rFonts w:ascii="Times New Roman"/>
          <w:b w:val="false"/>
          <w:i w:val="false"/>
          <w:color w:val="000000"/>
          <w:sz w:val="28"/>
        </w:rPr>
        <w:t>
      </w:t>
      </w:r>
      <w:r>
        <w:rPr>
          <w:rFonts w:ascii="Times New Roman"/>
          <w:b w:val="false"/>
          <w:i w:val="false"/>
          <w:color w:val="000000"/>
          <w:sz w:val="28"/>
        </w:rPr>
        <w:t>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органдармен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2. Тұрғын үй көмегін көрсетудің мөлшері және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w:t>
      </w:r>
      <w:r>
        <w:br/>
      </w:r>
      <w:r>
        <w:rPr>
          <w:rFonts w:ascii="Times New Roman"/>
          <w:b w:val="false"/>
          <w:i w:val="false"/>
          <w:color w:val="000000"/>
          <w:sz w:val="28"/>
        </w:rPr>
        <w:t>
      </w:t>
      </w:r>
      <w:r>
        <w:rPr>
          <w:rFonts w:ascii="Times New Roman"/>
          <w:b w:val="false"/>
          <w:i w:val="false"/>
          <w:color w:val="000000"/>
          <w:sz w:val="28"/>
        </w:rPr>
        <w:t xml:space="preserve">бар немесе тұрғынжайды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 xml:space="preserve">Өтініш беруші тұрғын үй көмегін алу құқығына немесе оның мөлшеріне </w:t>
      </w:r>
      <w:r>
        <w:br/>
      </w:r>
      <w:r>
        <w:rPr>
          <w:rFonts w:ascii="Times New Roman"/>
          <w:b w:val="false"/>
          <w:i w:val="false"/>
          <w:color w:val="000000"/>
          <w:sz w:val="28"/>
        </w:rPr>
        <w:t>
      </w:t>
      </w:r>
      <w:r>
        <w:rPr>
          <w:rFonts w:ascii="Times New Roman"/>
          <w:b w:val="false"/>
          <w:i w:val="false"/>
          <w:color w:val="000000"/>
          <w:sz w:val="28"/>
        </w:rPr>
        <w:t>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r>
        <w:br/>
      </w:r>
      <w:r>
        <w:rPr>
          <w:rFonts w:ascii="Times New Roman"/>
          <w:b w:val="false"/>
          <w:i w:val="false"/>
          <w:color w:val="000000"/>
          <w:sz w:val="28"/>
        </w:rPr>
        <w:t>
      </w:t>
      </w:r>
      <w:r>
        <w:rPr>
          <w:rFonts w:ascii="Times New Roman"/>
          <w:b w:val="false"/>
          <w:i w:val="false"/>
          <w:color w:val="000000"/>
          <w:sz w:val="28"/>
        </w:rPr>
        <w:t xml:space="preserve">1) жеке үйде тұратындарға тағам дайындау үшін 1 адамға табиғи газ – 12,5 текше метр, көп қабатты тұрғын үйлерде тағам дайындау үшін 1 адамға табиғи газ – 18,5 текше метр; </w:t>
      </w:r>
      <w:r>
        <w:br/>
      </w:r>
      <w:r>
        <w:rPr>
          <w:rFonts w:ascii="Times New Roman"/>
          <w:b w:val="false"/>
          <w:i w:val="false"/>
          <w:color w:val="000000"/>
          <w:sz w:val="28"/>
        </w:rPr>
        <w:t>
      </w:t>
      </w:r>
      <w:r>
        <w:rPr>
          <w:rFonts w:ascii="Times New Roman"/>
          <w:b w:val="false"/>
          <w:i w:val="false"/>
          <w:color w:val="000000"/>
          <w:sz w:val="28"/>
        </w:rPr>
        <w:t xml:space="preserve">2) бір шаршы метр ауданды жылытуға табиғи газ – 7 текше метр; </w:t>
      </w:r>
      <w:r>
        <w:br/>
      </w:r>
      <w:r>
        <w:rPr>
          <w:rFonts w:ascii="Times New Roman"/>
          <w:b w:val="false"/>
          <w:i w:val="false"/>
          <w:color w:val="000000"/>
          <w:sz w:val="28"/>
        </w:rPr>
        <w:t>
      </w:t>
      </w:r>
      <w:r>
        <w:rPr>
          <w:rFonts w:ascii="Times New Roman"/>
          <w:b w:val="false"/>
          <w:i w:val="false"/>
          <w:color w:val="000000"/>
          <w:sz w:val="28"/>
        </w:rPr>
        <w:t>3) тағам дайындау үшін отбасына 1 айға тұтынатын сұйық газ –  (1 кішкене баллон);</w:t>
      </w:r>
      <w:r>
        <w:br/>
      </w:r>
      <w:r>
        <w:rPr>
          <w:rFonts w:ascii="Times New Roman"/>
          <w:b w:val="false"/>
          <w:i w:val="false"/>
          <w:color w:val="000000"/>
          <w:sz w:val="28"/>
        </w:rPr>
        <w:t>
      </w:t>
      </w:r>
      <w:r>
        <w:rPr>
          <w:rFonts w:ascii="Times New Roman"/>
          <w:b w:val="false"/>
          <w:i w:val="false"/>
          <w:color w:val="000000"/>
          <w:sz w:val="28"/>
        </w:rPr>
        <w:t xml:space="preserve">4)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w:t>
      </w:r>
      <w:r>
        <w:rPr>
          <w:rFonts w:ascii="Times New Roman"/>
          <w:b w:val="false"/>
          <w:i w:val="false"/>
          <w:color w:val="000000"/>
          <w:sz w:val="28"/>
        </w:rPr>
        <w:t xml:space="preserve">5) 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w:t>
      </w:r>
      <w:r>
        <w:rPr>
          <w:rFonts w:ascii="Times New Roman"/>
          <w:b w:val="false"/>
          <w:i w:val="false"/>
          <w:color w:val="000000"/>
          <w:sz w:val="28"/>
        </w:rPr>
        <w:t>6) үйді жылытуға қатты отын жылына – 5 тонна көмір;</w:t>
      </w:r>
      <w:r>
        <w:br/>
      </w:r>
      <w:r>
        <w:rPr>
          <w:rFonts w:ascii="Times New Roman"/>
          <w:b w:val="false"/>
          <w:i w:val="false"/>
          <w:color w:val="000000"/>
          <w:sz w:val="28"/>
        </w:rPr>
        <w:t>
      </w:t>
      </w:r>
      <w:r>
        <w:rPr>
          <w:rFonts w:ascii="Times New Roman"/>
          <w:b w:val="false"/>
          <w:i w:val="false"/>
          <w:color w:val="000000"/>
          <w:sz w:val="28"/>
        </w:rPr>
        <w:t>7) айына бір адамға суық суды тұтыну – 6,93 текше метр, жеке үйде тұратындар үшін – 4,57 текше метр;</w:t>
      </w:r>
      <w:r>
        <w:br/>
      </w:r>
      <w:r>
        <w:rPr>
          <w:rFonts w:ascii="Times New Roman"/>
          <w:b w:val="false"/>
          <w:i w:val="false"/>
          <w:color w:val="000000"/>
          <w:sz w:val="28"/>
        </w:rPr>
        <w:t>
      </w:t>
      </w:r>
      <w:r>
        <w:rPr>
          <w:rFonts w:ascii="Times New Roman"/>
          <w:b w:val="false"/>
          <w:i w:val="false"/>
          <w:color w:val="000000"/>
          <w:sz w:val="28"/>
        </w:rPr>
        <w:t xml:space="preserve">8) айына бір адамға ыстық суды тұтыну – 3,56 текше метр, жеке үйде тұратындар үшін – 5,78 текше метр. </w:t>
      </w:r>
      <w:r>
        <w:br/>
      </w:r>
      <w:r>
        <w:rPr>
          <w:rFonts w:ascii="Times New Roman"/>
          <w:b w:val="false"/>
          <w:i w:val="false"/>
          <w:color w:val="000000"/>
          <w:sz w:val="28"/>
        </w:rPr>
        <w:t>
      </w:t>
      </w:r>
      <w:r>
        <w:rPr>
          <w:rFonts w:ascii="Times New Roman"/>
          <w:b w:val="false"/>
          <w:i w:val="false"/>
          <w:color w:val="000000"/>
          <w:sz w:val="28"/>
        </w:rPr>
        <w:t>9) тұрғын үйді (тұрғын ғимаратты) күтіп ұстауға арналған – жарнаның мөлшері туралы шоты.</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3. Қаржыландыру және төлеу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4. Қорытынды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