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4eae" w14:textId="6ac4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бірыңғай тіркелген салық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2015 жылғы 22 желтоқсандағы № 44-289 шешімі. Алматы облысының Әділет департаментінде 2016 жылы 26 қаңтарда № 3683 болып тіркелді. Күші жойылды - Алматы облысы Текелі қалалық мәслихатының 2018 жылғы 26 маусымдағы № 26-167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Текелі қалалық мәслихатының 26.06.2018 </w:t>
      </w:r>
      <w:r>
        <w:rPr>
          <w:rFonts w:ascii="Times New Roman"/>
          <w:b w:val="false"/>
          <w:i w:val="false"/>
          <w:color w:val="ff0000"/>
          <w:sz w:val="28"/>
        </w:rPr>
        <w:t>№ 26-167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422-бабының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Қызметін Текелі қаласы аумағында жүзеге асыратын барлық салық төлеушілер үшін бекітілген базалық мөлшерлемелер шегінде бірыңғай тіркелген салық мөлшерлемелері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министрінің Мемлекеттік кірістер комитеті Алматы облысы бойынша Мемлекетік кірістер департаментінің Текелі қаласы бойынша Мемлекеттік кірістер басқармасы" республикалық мемлекеттік мекемесінің басшысына (келісім бойынша Нұрғалиев Қ. Д.)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қалалық мәслихаттың "Бюджет және экономика мәселесі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Э. Иманбердиева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Калиновский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 № 44-289 "Текелі қаласы бойынша бірыңғай тіркелген салық мөлшерлемелерін белгілеу туралы" шешіміне қосымша</w:t>
            </w:r>
          </w:p>
        </w:tc>
      </w:tr>
    </w:tbl>
    <w:bookmarkStart w:name="z15" w:id="1"/>
    <w:p>
      <w:pPr>
        <w:spacing w:after="0"/>
        <w:ind w:left="0"/>
        <w:jc w:val="left"/>
      </w:pPr>
      <w:r>
        <w:rPr>
          <w:rFonts w:ascii="Times New Roman"/>
          <w:b/>
          <w:i w:val="false"/>
          <w:color w:val="000000"/>
        </w:rPr>
        <w:t xml:space="preserve"> Қызметін Текелі қаласы аумағында жүзеге асыратын барлық салық төлеушілер үшін бірыңғай тіркелген салық мөлшерлемелері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6374"/>
        <w:gridCol w:w="3763"/>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Рет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тіркелген салық</w:t>
            </w:r>
            <w:r>
              <w:br/>
            </w:r>
            <w:r>
              <w:rPr>
                <w:rFonts w:ascii="Times New Roman"/>
                <w:b w:val="false"/>
                <w:i w:val="false"/>
                <w:color w:val="000000"/>
                <w:sz w:val="20"/>
              </w:rPr>
              <w:t>
мөлшерлемелерінің мөлшері</w:t>
            </w:r>
            <w:r>
              <w:br/>
            </w:r>
            <w:r>
              <w:rPr>
                <w:rFonts w:ascii="Times New Roman"/>
                <w:b w:val="false"/>
                <w:i w:val="false"/>
                <w:color w:val="000000"/>
                <w:sz w:val="20"/>
              </w:rPr>
              <w:t>
(айлық есептік көрсеткіш)</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1</w:t>
            </w:r>
          </w:p>
          <w:bookmarkEnd w:id="3"/>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1</w:t>
            </w:r>
          </w:p>
          <w:bookmarkEnd w:id="4"/>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2</w:t>
            </w:r>
          </w:p>
          <w:bookmarkEnd w:id="5"/>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3</w:t>
            </w:r>
          </w:p>
          <w:bookmarkEnd w:id="6"/>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4</w:t>
            </w:r>
          </w:p>
          <w:bookmarkEnd w:id="7"/>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5</w:t>
            </w:r>
          </w:p>
          <w:bookmarkEnd w:id="8"/>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6</w:t>
            </w:r>
          </w:p>
          <w:bookmarkEnd w:id="9"/>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