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6a4e0" w14:textId="f36a4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Тәртіптік комиссия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2015 жылғы 27 ақпандағы № 121 бұйрығы. Қазақстан Республикасының Әділет министрлігінде 2015 жылы 17 наурызда № 10478 тіркелді. Күші жойылды - Қазақстан Республикасы Әділет министрінің м.а. 2015 жылғы 26 қарашадағы № 593 бұйрығымен</w:t>
      </w:r>
    </w:p>
    <w:p>
      <w:pPr>
        <w:spacing w:after="0"/>
        <w:ind w:left="0"/>
        <w:jc w:val="both"/>
      </w:pPr>
      <w:r>
        <w:rPr>
          <w:rFonts w:ascii="Times New Roman"/>
          <w:b w:val="false"/>
          <w:i w:val="false"/>
          <w:color w:val="ff0000"/>
          <w:sz w:val="28"/>
        </w:rPr>
        <w:t xml:space="preserve">      Ескерту. Бұйрықтың күші жойылды - ҚР Әділет министрінің м.а. </w:t>
      </w:r>
      <w:r>
        <w:rPr>
          <w:rFonts w:ascii="Times New Roman"/>
          <w:b w:val="false"/>
          <w:i w:val="false"/>
          <w:color w:val="ff0000"/>
          <w:sz w:val="28"/>
        </w:rPr>
        <w:t>№ 593</w:t>
      </w:r>
      <w:r>
        <w:rPr>
          <w:rFonts w:ascii="Times New Roman"/>
          <w:b w:val="false"/>
          <w:i w:val="false"/>
          <w:color w:val="ff0000"/>
          <w:sz w:val="28"/>
        </w:rPr>
        <w:t xml:space="preserve"> (01.01.2016 бастап қолданысқа енгізіледі) бұйрығымен.</w:t>
      </w:r>
    </w:p>
    <w:bookmarkStart w:name="z1" w:id="0"/>
    <w:p>
      <w:pPr>
        <w:spacing w:after="0"/>
        <w:ind w:left="0"/>
        <w:jc w:val="both"/>
      </w:pPr>
      <w:r>
        <w:rPr>
          <w:rFonts w:ascii="Times New Roman"/>
          <w:b w:val="false"/>
          <w:i w:val="false"/>
          <w:color w:val="000000"/>
          <w:sz w:val="28"/>
        </w:rPr>
        <w:t>
      «Атқарушылық іс жүргізу және сот орындаушыларының мәртебесі туралы» Қазақстан Республикасы Заңының 167-бабы </w:t>
      </w:r>
      <w:r>
        <w:rPr>
          <w:rFonts w:ascii="Times New Roman"/>
          <w:b w:val="false"/>
          <w:i w:val="false"/>
          <w:color w:val="000000"/>
          <w:sz w:val="28"/>
        </w:rPr>
        <w:t>11)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Тәртіптік комиссия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«Тәртіптік комиссия туралы ережені бекіту туралы» Қазақстан Республикасы Әділет министрінің 2014 жылғы 17 наурыздағы № 112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9252 болып тіркелген, 2014 жылғы 14 сәуірде «Әділет» ақпараттық-құқықтық жүйесінде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Әділет министрлігінің Сот актілерін орындау департаменті:</w:t>
      </w:r>
      <w:r>
        <w:br/>
      </w:r>
      <w:r>
        <w:rPr>
          <w:rFonts w:ascii="Times New Roman"/>
          <w:b w:val="false"/>
          <w:i w:val="false"/>
          <w:color w:val="000000"/>
          <w:sz w:val="28"/>
        </w:rPr>
        <w:t>
      1) осы бұйрықтың мемлекеттік тіркелуін және оның мерзімді баспа басылымдары мен «Әділет» ақпараттық-құқықтық жүйесінде жариялануын;</w:t>
      </w:r>
      <w:r>
        <w:br/>
      </w:r>
      <w:r>
        <w:rPr>
          <w:rFonts w:ascii="Times New Roman"/>
          <w:b w:val="false"/>
          <w:i w:val="false"/>
          <w:color w:val="000000"/>
          <w:sz w:val="28"/>
        </w:rPr>
        <w:t>
      2) осы бұйрықтың Қазақстан Республикасы Әділет министрлігінің ресми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Әділет министрлігінің Жауапты хатшысы М.Б. Бекетаевқа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Б. Имашев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2015 жылғы 27  ақпандағы № 121</w:t>
      </w:r>
      <w:r>
        <w:br/>
      </w:r>
      <w:r>
        <w:rPr>
          <w:rFonts w:ascii="Times New Roman"/>
          <w:b w:val="false"/>
          <w:i w:val="false"/>
          <w:color w:val="000000"/>
          <w:sz w:val="28"/>
        </w:rPr>
        <w:t xml:space="preserve">
бұйрығымен бекітілген   </w:t>
      </w:r>
    </w:p>
    <w:bookmarkEnd w:id="1"/>
    <w:bookmarkStart w:name="z8" w:id="2"/>
    <w:p>
      <w:pPr>
        <w:spacing w:after="0"/>
        <w:ind w:left="0"/>
        <w:jc w:val="left"/>
      </w:pPr>
      <w:r>
        <w:rPr>
          <w:rFonts w:ascii="Times New Roman"/>
          <w:b/>
          <w:i w:val="false"/>
          <w:color w:val="000000"/>
        </w:rPr>
        <w:t xml:space="preserve"> 
Тәртіптік комиссия туралы ереже</w:t>
      </w:r>
    </w:p>
    <w:bookmarkEnd w:id="2"/>
    <w:bookmarkStart w:name="z32"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Тәртіптік комиссия туралы ереже (бұдан әрі - Ереже) «Атқарушылық іс жүргізу және сот орындаушыларының мәртебесі туралы» Қазақстан Республикасы Заңының 167-бабы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 Қазақстан Республикасы Әділет министрлігінің (бұдан әрі - Министрлік) тәртіптік комиссиясының өкілеттіктерін, қызметін ұйымдастыруды анықтайды.</w:t>
      </w:r>
      <w:r>
        <w:br/>
      </w:r>
      <w:r>
        <w:rPr>
          <w:rFonts w:ascii="Times New Roman"/>
          <w:b w:val="false"/>
          <w:i w:val="false"/>
          <w:color w:val="000000"/>
          <w:sz w:val="28"/>
        </w:rPr>
        <w:t>
</w:t>
      </w:r>
      <w:r>
        <w:rPr>
          <w:rFonts w:ascii="Times New Roman"/>
          <w:b w:val="false"/>
          <w:i w:val="false"/>
          <w:color w:val="000000"/>
          <w:sz w:val="28"/>
        </w:rPr>
        <w:t>
      2. Осы Ережеде қолданылатын ұғымдар:</w:t>
      </w:r>
      <w:r>
        <w:br/>
      </w:r>
      <w:r>
        <w:rPr>
          <w:rFonts w:ascii="Times New Roman"/>
          <w:b w:val="false"/>
          <w:i w:val="false"/>
          <w:color w:val="000000"/>
          <w:sz w:val="28"/>
        </w:rPr>
        <w:t>
      1) тәртіптік теріс қылық (бұдан әрі - теріс қылық) - жеке сот орындаушысының қолданыстағы заңнама нормаларын бұзуы, сондай-ақ құқыққа қайшы, міндеттерін орындамау кінәсі немесе тиісінше орындамауы;</w:t>
      </w:r>
      <w:r>
        <w:br/>
      </w:r>
      <w:r>
        <w:rPr>
          <w:rFonts w:ascii="Times New Roman"/>
          <w:b w:val="false"/>
          <w:i w:val="false"/>
          <w:color w:val="000000"/>
          <w:sz w:val="28"/>
        </w:rPr>
        <w:t>
      2) тәртіптік комиссия - лицензияның қолданысын тоқтата тұруға немесе тоқтатуға әкеп соғатын жеке сот орындаушыларының бұзушылықтары туралы мәліметтері бар материалдарды қарайтын, ұдайы әрекет ететін алқалы орган;</w:t>
      </w:r>
      <w:r>
        <w:br/>
      </w:r>
      <w:r>
        <w:rPr>
          <w:rFonts w:ascii="Times New Roman"/>
          <w:b w:val="false"/>
          <w:i w:val="false"/>
          <w:color w:val="000000"/>
          <w:sz w:val="28"/>
        </w:rPr>
        <w:t>
      3) тексеру - жеке сот орындаушыларының теріс қылығы туралы материалдар мен мәліметтерді оның жасалу жағдайларын толық, жан-жақты әрі әділ анықтау мақсатында жинау жөнінде қызмет.</w:t>
      </w:r>
      <w:r>
        <w:br/>
      </w:r>
      <w:r>
        <w:rPr>
          <w:rFonts w:ascii="Times New Roman"/>
          <w:b w:val="false"/>
          <w:i w:val="false"/>
          <w:color w:val="000000"/>
          <w:sz w:val="28"/>
        </w:rPr>
        <w:t>
</w:t>
      </w:r>
      <w:r>
        <w:rPr>
          <w:rFonts w:ascii="Times New Roman"/>
          <w:b w:val="false"/>
          <w:i w:val="false"/>
          <w:color w:val="000000"/>
          <w:sz w:val="28"/>
        </w:rPr>
        <w:t>
      3. Тәртіптік комиссия құқықтарды құрметтеу және заңды мүдделерді қорғау және Қазақстан Республикасының заңнамасын қатаң сақтау қағидаттарына негізделеді.</w:t>
      </w:r>
      <w:r>
        <w:br/>
      </w:r>
      <w:r>
        <w:rPr>
          <w:rFonts w:ascii="Times New Roman"/>
          <w:b w:val="false"/>
          <w:i w:val="false"/>
          <w:color w:val="000000"/>
          <w:sz w:val="28"/>
        </w:rPr>
        <w:t>
      Тәртіптік комиссия материалдарды қарау кезінде объективтілікті және алаламаушылықты басшылыққа алады, комиссияның қызметіне араласуға рұқсат етілмейді.</w:t>
      </w:r>
    </w:p>
    <w:bookmarkEnd w:id="4"/>
    <w:bookmarkStart w:name="z12" w:id="5"/>
    <w:p>
      <w:pPr>
        <w:spacing w:after="0"/>
        <w:ind w:left="0"/>
        <w:jc w:val="left"/>
      </w:pPr>
      <w:r>
        <w:rPr>
          <w:rFonts w:ascii="Times New Roman"/>
          <w:b/>
          <w:i w:val="false"/>
          <w:color w:val="000000"/>
        </w:rPr>
        <w:t xml:space="preserve"> 
2. Тәртіптік комиссияның құрылу тәртібі</w:t>
      </w:r>
    </w:p>
    <w:bookmarkEnd w:id="5"/>
    <w:bookmarkStart w:name="z13" w:id="6"/>
    <w:p>
      <w:pPr>
        <w:spacing w:after="0"/>
        <w:ind w:left="0"/>
        <w:jc w:val="both"/>
      </w:pPr>
      <w:r>
        <w:rPr>
          <w:rFonts w:ascii="Times New Roman"/>
          <w:b w:val="false"/>
          <w:i w:val="false"/>
          <w:color w:val="000000"/>
          <w:sz w:val="28"/>
        </w:rPr>
        <w:t>
      4. Тәртіптік комиссияның құрамы Қазақстан Республикасы Әділет министрінің (оның орнындағы тұлғаның) бұйрығымен тағайындалады және бес мүшесінен тұрады, олардың біреуі Жеке сот орындаушыларының республикалық палатасының (бұдан әрі - Республикалық палата) өкілі, қалғандары Министрліктің лауазымды тұлғалары болып табылады. Тәртіптік комиссия мүшелерінің ішінен тәртіптік комиссияның төрағасы тағайындалады.</w:t>
      </w:r>
      <w:r>
        <w:br/>
      </w:r>
      <w:r>
        <w:rPr>
          <w:rFonts w:ascii="Times New Roman"/>
          <w:b w:val="false"/>
          <w:i w:val="false"/>
          <w:color w:val="000000"/>
          <w:sz w:val="28"/>
        </w:rPr>
        <w:t>
      Тәртіптік комиссияның отырысы егер оған кемінде үш мүшесі қатысса, заңды болады.</w:t>
      </w:r>
      <w:r>
        <w:br/>
      </w:r>
      <w:r>
        <w:rPr>
          <w:rFonts w:ascii="Times New Roman"/>
          <w:b w:val="false"/>
          <w:i w:val="false"/>
          <w:color w:val="000000"/>
          <w:sz w:val="28"/>
        </w:rPr>
        <w:t>
</w:t>
      </w:r>
      <w:r>
        <w:rPr>
          <w:rFonts w:ascii="Times New Roman"/>
          <w:b w:val="false"/>
          <w:i w:val="false"/>
          <w:color w:val="000000"/>
          <w:sz w:val="28"/>
        </w:rPr>
        <w:t>
      5. Тәртіптік комиссия мүшесі өзінің жақын туысы болып табылатын жеке сот орындаушысына қатысты теріс қылыққа байланысты немесе егер комиссия мүшесінің тікелей немесе жанама мүдделілігі болса және деректерді зерттеуге тексеру материалдарын қарауда қатыспайды және бас тартуға (өздігінен бас тартуға) жатады.</w:t>
      </w:r>
      <w:r>
        <w:br/>
      </w:r>
      <w:r>
        <w:rPr>
          <w:rFonts w:ascii="Times New Roman"/>
          <w:b w:val="false"/>
          <w:i w:val="false"/>
          <w:color w:val="000000"/>
          <w:sz w:val="28"/>
        </w:rPr>
        <w:t>
      Өздігінен бас тарту және бас тарту уәжделеді және отырыстың басталуына дейін, сондай-ақ отырыс барысында мәлімделеді.</w:t>
      </w:r>
      <w:r>
        <w:br/>
      </w:r>
      <w:r>
        <w:rPr>
          <w:rFonts w:ascii="Times New Roman"/>
          <w:b w:val="false"/>
          <w:i w:val="false"/>
          <w:color w:val="000000"/>
          <w:sz w:val="28"/>
        </w:rPr>
        <w:t>
      Тәртіптік комиссия мүшесінің өздігінен бас тарту (бас тарту) туралы шешімі отырысқа қатысушылардың көпшілік дауысымен еркін жазбаша түрде қабылданады және өздігінен бас тартуды өтінген тәртіптік комиссия мүшесінің және оған қатысты материалдары қаралатын жеке сот орындаушысының қатысуымен жарияланады.</w:t>
      </w:r>
      <w:r>
        <w:br/>
      </w:r>
      <w:r>
        <w:rPr>
          <w:rFonts w:ascii="Times New Roman"/>
          <w:b w:val="false"/>
          <w:i w:val="false"/>
          <w:color w:val="000000"/>
          <w:sz w:val="28"/>
        </w:rPr>
        <w:t>
</w:t>
      </w:r>
      <w:r>
        <w:rPr>
          <w:rFonts w:ascii="Times New Roman"/>
          <w:b w:val="false"/>
          <w:i w:val="false"/>
          <w:color w:val="000000"/>
          <w:sz w:val="28"/>
        </w:rPr>
        <w:t>
      6. Тәртіптік комиссия отырыста лицензияның қолданысын тоқтата тұруға немесе тоқтатуға әкеп соғатын жеке сот орындаушыларының қолданыстағы заңнама нормаларын, Жеке сот орындаушыларының ар-намыс кодексін және Жеке сот орындаушыларының республикалық палатасының Жарғысын бұзушылықтары туралы мәліметтері бар Жеке сот орындаушыларының республикалық палатасынан келіп түскен материалдарды, Министрліктің аумақтық органының (бұдан әрі - Жарғы), басқа мемлекеттік мүдделі органдарының ұсыныстарын қарайды.</w:t>
      </w:r>
      <w:r>
        <w:br/>
      </w:r>
      <w:r>
        <w:rPr>
          <w:rFonts w:ascii="Times New Roman"/>
          <w:b w:val="false"/>
          <w:i w:val="false"/>
          <w:color w:val="000000"/>
          <w:sz w:val="28"/>
        </w:rPr>
        <w:t>
</w:t>
      </w:r>
      <w:r>
        <w:rPr>
          <w:rFonts w:ascii="Times New Roman"/>
          <w:b w:val="false"/>
          <w:i w:val="false"/>
          <w:color w:val="000000"/>
          <w:sz w:val="28"/>
        </w:rPr>
        <w:t>
      7. Жеке сот орындаушыларының республикалық (өңірлік) палатасынан тәртіптік комиссияның қарауына келіп түскен материалдарда:</w:t>
      </w:r>
      <w:r>
        <w:br/>
      </w:r>
      <w:r>
        <w:rPr>
          <w:rFonts w:ascii="Times New Roman"/>
          <w:b w:val="false"/>
          <w:i w:val="false"/>
          <w:color w:val="000000"/>
          <w:sz w:val="28"/>
        </w:rPr>
        <w:t>
      1) Жеке сот орындаушыларының республикалық (өңірлік) палатасының тәртіптік комиссиясының шешімі, онда тәртіп комиссияның қорытындысы және олардың негіздемесі көрсетіледі;</w:t>
      </w:r>
      <w:r>
        <w:br/>
      </w:r>
      <w:r>
        <w:rPr>
          <w:rFonts w:ascii="Times New Roman"/>
          <w:b w:val="false"/>
          <w:i w:val="false"/>
          <w:color w:val="000000"/>
          <w:sz w:val="28"/>
        </w:rPr>
        <w:t>
      2) тексеру жүргізудің қорытындысы туралы анықтама;</w:t>
      </w:r>
      <w:r>
        <w:br/>
      </w:r>
      <w:r>
        <w:rPr>
          <w:rFonts w:ascii="Times New Roman"/>
          <w:b w:val="false"/>
          <w:i w:val="false"/>
          <w:color w:val="000000"/>
          <w:sz w:val="28"/>
        </w:rPr>
        <w:t>
      3) тексеруді белгілеу туралы бұйрықтың көшірмесі;</w:t>
      </w:r>
      <w:r>
        <w:br/>
      </w:r>
      <w:r>
        <w:rPr>
          <w:rFonts w:ascii="Times New Roman"/>
          <w:b w:val="false"/>
          <w:i w:val="false"/>
          <w:color w:val="000000"/>
          <w:sz w:val="28"/>
        </w:rPr>
        <w:t>
      4) бұзушылықтары анықталған атқарушылық іс жүргізу материалдарының көшірмелері;</w:t>
      </w:r>
      <w:r>
        <w:br/>
      </w:r>
      <w:r>
        <w:rPr>
          <w:rFonts w:ascii="Times New Roman"/>
          <w:b w:val="false"/>
          <w:i w:val="false"/>
          <w:color w:val="000000"/>
          <w:sz w:val="28"/>
        </w:rPr>
        <w:t>
      5) анықталған бұзушылықтар фактісі бойынша жеке сот орындаушысының түсініктемелері, олар бар болған жағдайда;</w:t>
      </w:r>
      <w:r>
        <w:br/>
      </w:r>
      <w:r>
        <w:rPr>
          <w:rFonts w:ascii="Times New Roman"/>
          <w:b w:val="false"/>
          <w:i w:val="false"/>
          <w:color w:val="000000"/>
          <w:sz w:val="28"/>
        </w:rPr>
        <w:t>
      6) жіберілген бұзушылықтардың жағдайларын толық, жан-жақты әрі әділ анықтау үшін қажетті басқа материалдар қамтылады.</w:t>
      </w:r>
      <w:r>
        <w:br/>
      </w:r>
      <w:r>
        <w:rPr>
          <w:rFonts w:ascii="Times New Roman"/>
          <w:b w:val="false"/>
          <w:i w:val="false"/>
          <w:color w:val="000000"/>
          <w:sz w:val="28"/>
        </w:rPr>
        <w:t>
</w:t>
      </w:r>
      <w:r>
        <w:rPr>
          <w:rFonts w:ascii="Times New Roman"/>
          <w:b w:val="false"/>
          <w:i w:val="false"/>
          <w:color w:val="000000"/>
          <w:sz w:val="28"/>
        </w:rPr>
        <w:t>
      8. Аумақтық органнан тәртіптік комиссияның қарауына келіп түскен материалдарда:</w:t>
      </w:r>
      <w:r>
        <w:br/>
      </w:r>
      <w:r>
        <w:rPr>
          <w:rFonts w:ascii="Times New Roman"/>
          <w:b w:val="false"/>
          <w:i w:val="false"/>
          <w:color w:val="000000"/>
          <w:sz w:val="28"/>
        </w:rPr>
        <w:t>
      1) жеке сот орындаушысының лицензиясының қолданысын тоқтата тұру немесе тоқтату туралы материалдардың жолдануы жөніндегі ұсыныс;</w:t>
      </w:r>
      <w:r>
        <w:br/>
      </w:r>
      <w:r>
        <w:rPr>
          <w:rFonts w:ascii="Times New Roman"/>
          <w:b w:val="false"/>
          <w:i w:val="false"/>
          <w:color w:val="000000"/>
          <w:sz w:val="28"/>
        </w:rPr>
        <w:t>
      2) тексеру жүргізу үшін негіз болған материалдар;</w:t>
      </w:r>
      <w:r>
        <w:br/>
      </w:r>
      <w:r>
        <w:rPr>
          <w:rFonts w:ascii="Times New Roman"/>
          <w:b w:val="false"/>
          <w:i w:val="false"/>
          <w:color w:val="000000"/>
          <w:sz w:val="28"/>
        </w:rPr>
        <w:t>
      3) тексеру жүргізу қорытындысы туралы анықтама;</w:t>
      </w:r>
      <w:r>
        <w:br/>
      </w:r>
      <w:r>
        <w:rPr>
          <w:rFonts w:ascii="Times New Roman"/>
          <w:b w:val="false"/>
          <w:i w:val="false"/>
          <w:color w:val="000000"/>
          <w:sz w:val="28"/>
        </w:rPr>
        <w:t>
      4) тексеруді белгілеу туралы бұйрықтың көшірмесі;</w:t>
      </w:r>
      <w:r>
        <w:br/>
      </w:r>
      <w:r>
        <w:rPr>
          <w:rFonts w:ascii="Times New Roman"/>
          <w:b w:val="false"/>
          <w:i w:val="false"/>
          <w:color w:val="000000"/>
          <w:sz w:val="28"/>
        </w:rPr>
        <w:t>
      5) бұзушылықтары анықталған атқарушылық іс жүргізу материалдарының көшірмелері;</w:t>
      </w:r>
      <w:r>
        <w:br/>
      </w:r>
      <w:r>
        <w:rPr>
          <w:rFonts w:ascii="Times New Roman"/>
          <w:b w:val="false"/>
          <w:i w:val="false"/>
          <w:color w:val="000000"/>
          <w:sz w:val="28"/>
        </w:rPr>
        <w:t>
      6) анықталған бұзушылықтар фактісі бойынша жеке сот орындаушысының түсініктемелері, олар бар болған жағдайда;</w:t>
      </w:r>
      <w:r>
        <w:br/>
      </w:r>
      <w:r>
        <w:rPr>
          <w:rFonts w:ascii="Times New Roman"/>
          <w:b w:val="false"/>
          <w:i w:val="false"/>
          <w:color w:val="000000"/>
          <w:sz w:val="28"/>
        </w:rPr>
        <w:t>
      7) жіберілген бұзушылықтардың жағдайларын толық, жан-жақты әрі әділ анықтау үшін қажетті басқа материалдар қамтылады.</w:t>
      </w:r>
      <w:r>
        <w:br/>
      </w:r>
      <w:r>
        <w:rPr>
          <w:rFonts w:ascii="Times New Roman"/>
          <w:b w:val="false"/>
          <w:i w:val="false"/>
          <w:color w:val="000000"/>
          <w:sz w:val="28"/>
        </w:rPr>
        <w:t>
</w:t>
      </w:r>
      <w:r>
        <w:rPr>
          <w:rFonts w:ascii="Times New Roman"/>
          <w:b w:val="false"/>
          <w:i w:val="false"/>
          <w:color w:val="000000"/>
          <w:sz w:val="28"/>
        </w:rPr>
        <w:t>
      9. Тәртіптік комиссия аумақтық органнан, Республикалық (өңірлік) палатадан келіп түскен материалдардан басқа, мемлекеттік органдардан, соттан келіп түскен, тексеруді талап етпейтін, жеке сот орындаушылары жіберген бұзушылықтарының даусыз дәлелін қамтыған материалдарды да қарайды.</w:t>
      </w:r>
      <w:r>
        <w:br/>
      </w:r>
      <w:r>
        <w:rPr>
          <w:rFonts w:ascii="Times New Roman"/>
          <w:b w:val="false"/>
          <w:i w:val="false"/>
          <w:color w:val="000000"/>
          <w:sz w:val="28"/>
        </w:rPr>
        <w:t>
</w:t>
      </w:r>
      <w:r>
        <w:rPr>
          <w:rFonts w:ascii="Times New Roman"/>
          <w:b w:val="false"/>
          <w:i w:val="false"/>
          <w:color w:val="000000"/>
          <w:sz w:val="28"/>
        </w:rPr>
        <w:t>
      10. Анықталған бұзушылықтардың жағдайларын толық, жан-жақты әрі әділ анықтау үшін құжаттар жеткіліксіз болған жағдайда, тәртіптік комиссия өңірлік палатаға немесе аумақтық органға үш жұмыс күні ішінде қосымша ақпарат ұсынуды тапсырады.</w:t>
      </w:r>
      <w:r>
        <w:br/>
      </w:r>
      <w:r>
        <w:rPr>
          <w:rFonts w:ascii="Times New Roman"/>
          <w:b w:val="false"/>
          <w:i w:val="false"/>
          <w:color w:val="000000"/>
          <w:sz w:val="28"/>
        </w:rPr>
        <w:t>
</w:t>
      </w:r>
      <w:r>
        <w:rPr>
          <w:rFonts w:ascii="Times New Roman"/>
          <w:b w:val="false"/>
          <w:i w:val="false"/>
          <w:color w:val="000000"/>
          <w:sz w:val="28"/>
        </w:rPr>
        <w:t>
      11. Жеке сот орындаушысы қосымша материалдар ұсынудан бас тартқан жағдайда, өңірлік палата немесе аумақтық орган еркін нысанда тиісті акт жасайды.</w:t>
      </w:r>
      <w:r>
        <w:br/>
      </w:r>
      <w:r>
        <w:rPr>
          <w:rFonts w:ascii="Times New Roman"/>
          <w:b w:val="false"/>
          <w:i w:val="false"/>
          <w:color w:val="000000"/>
          <w:sz w:val="28"/>
        </w:rPr>
        <w:t>
</w:t>
      </w:r>
      <w:r>
        <w:rPr>
          <w:rFonts w:ascii="Times New Roman"/>
          <w:b w:val="false"/>
          <w:i w:val="false"/>
          <w:color w:val="000000"/>
          <w:sz w:val="28"/>
        </w:rPr>
        <w:t>
      12. Тәртіптік комиссияның қарауына келіп түскен материалдармен жеке сот орындаушысы қол қойып танысады. Жеке сот орындаушысы танысудан бас тартқан немесе мүмкін емес болған жағдайда бұзушылықтары туралы мәліметтері қамтылған материалдардың көшірмелері оның есептік тіркеуінің орны бойынша хабарламасымен тапсырыс хатпен жолданады.</w:t>
      </w:r>
      <w:r>
        <w:br/>
      </w:r>
      <w:r>
        <w:rPr>
          <w:rFonts w:ascii="Times New Roman"/>
          <w:b w:val="false"/>
          <w:i w:val="false"/>
          <w:color w:val="000000"/>
          <w:sz w:val="28"/>
        </w:rPr>
        <w:t>
</w:t>
      </w:r>
      <w:r>
        <w:rPr>
          <w:rFonts w:ascii="Times New Roman"/>
          <w:b w:val="false"/>
          <w:i w:val="false"/>
          <w:color w:val="000000"/>
          <w:sz w:val="28"/>
        </w:rPr>
        <w:t>
      13. Өзіне қатысты материалдары қаралатын жеке сот орындаушысына тәртіптік комиссия отырысының уақыты мен орны туралы хабарланады. Тәртіптік комиссия отырысының уақыты мен орны белгіленгендігі туралы хабарлама жеке сот орындаушысының есептік тіркеуінің орны бойынша отырыстың күніне кемінде бес жұмыс күні қалғанға дейін жолданады.</w:t>
      </w:r>
      <w:r>
        <w:br/>
      </w:r>
      <w:r>
        <w:rPr>
          <w:rFonts w:ascii="Times New Roman"/>
          <w:b w:val="false"/>
          <w:i w:val="false"/>
          <w:color w:val="000000"/>
          <w:sz w:val="28"/>
        </w:rPr>
        <w:t>
      Жеке сот орындаушысының тәртіптік комиссия отырыснда болмауы материалдарды қарауға кедергі болып табылмайды.</w:t>
      </w:r>
      <w:r>
        <w:br/>
      </w:r>
      <w:r>
        <w:rPr>
          <w:rFonts w:ascii="Times New Roman"/>
          <w:b w:val="false"/>
          <w:i w:val="false"/>
          <w:color w:val="000000"/>
          <w:sz w:val="28"/>
        </w:rPr>
        <w:t>
      Тәртіптік комиссия аумақтық органға немесе өңірлік палатаға тәртіптік комиссия отырысының уақыты мен орны туралы жеке сот орындаушысына хабарлауды тапсыруға құқылы.</w:t>
      </w:r>
      <w:r>
        <w:br/>
      </w:r>
      <w:r>
        <w:rPr>
          <w:rFonts w:ascii="Times New Roman"/>
          <w:b w:val="false"/>
          <w:i w:val="false"/>
          <w:color w:val="000000"/>
          <w:sz w:val="28"/>
        </w:rPr>
        <w:t>
</w:t>
      </w:r>
      <w:r>
        <w:rPr>
          <w:rFonts w:ascii="Times New Roman"/>
          <w:b w:val="false"/>
          <w:i w:val="false"/>
          <w:color w:val="000000"/>
          <w:sz w:val="28"/>
        </w:rPr>
        <w:t>
      14. Қаралатын мәселелер бойынша тәртіптік комиссия отырысқа қатысатын мүшелерінің көпшілік даусымен тиісті шешім қабылдайды, оған тәртіптік комиссияның төрағасы, мүшелері және хатшысы қол қояды.</w:t>
      </w:r>
      <w:r>
        <w:br/>
      </w:r>
      <w:r>
        <w:rPr>
          <w:rFonts w:ascii="Times New Roman"/>
          <w:b w:val="false"/>
          <w:i w:val="false"/>
          <w:color w:val="000000"/>
          <w:sz w:val="28"/>
        </w:rPr>
        <w:t>
      Тәртіптік комиссияның шешімі хаттама нысанында шығарылады, онда отырыстың өту барысы мен тәртіптік комиссияның қорытындысы көрсетіледі.</w:t>
      </w:r>
      <w:r>
        <w:br/>
      </w:r>
      <w:r>
        <w:rPr>
          <w:rFonts w:ascii="Times New Roman"/>
          <w:b w:val="false"/>
          <w:i w:val="false"/>
          <w:color w:val="000000"/>
          <w:sz w:val="28"/>
        </w:rPr>
        <w:t>
</w:t>
      </w:r>
      <w:r>
        <w:rPr>
          <w:rFonts w:ascii="Times New Roman"/>
          <w:b w:val="false"/>
          <w:i w:val="false"/>
          <w:color w:val="000000"/>
          <w:sz w:val="28"/>
        </w:rPr>
        <w:t>
      15. Тәртіптік комиссияның шешімі ашық дауыс беру арқылы қабылданады. Тәртіптік комиссия мүшелерінің дауыс беру кезінде қалыс қалу құқығы жоқ.</w:t>
      </w:r>
      <w:r>
        <w:br/>
      </w:r>
      <w:r>
        <w:rPr>
          <w:rFonts w:ascii="Times New Roman"/>
          <w:b w:val="false"/>
          <w:i w:val="false"/>
          <w:color w:val="000000"/>
          <w:sz w:val="28"/>
        </w:rPr>
        <w:t>
      Тәртіптік комиссия мүшесі қабылданған шешіммен келіспесе, пікірін еркін жазбаша түрде білдіреді.</w:t>
      </w:r>
      <w:r>
        <w:br/>
      </w:r>
      <w:r>
        <w:rPr>
          <w:rFonts w:ascii="Times New Roman"/>
          <w:b w:val="false"/>
          <w:i w:val="false"/>
          <w:color w:val="000000"/>
          <w:sz w:val="28"/>
        </w:rPr>
        <w:t>
      Егер тәртіптік комиссия мүшелерінің дауыстары тең бөлінсе,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
      16. Тәртіптік комиссияның шешімі лицензияның қолданысын тоқтата тұру немесе сотқа лицензияның қолданысын тоқтату туралы талап-арыз жолдау үшін негіз болып табылады.</w:t>
      </w:r>
      <w:r>
        <w:br/>
      </w:r>
      <w:r>
        <w:rPr>
          <w:rFonts w:ascii="Times New Roman"/>
          <w:b w:val="false"/>
          <w:i w:val="false"/>
          <w:color w:val="000000"/>
          <w:sz w:val="28"/>
        </w:rPr>
        <w:t>
</w:t>
      </w:r>
      <w:r>
        <w:rPr>
          <w:rFonts w:ascii="Times New Roman"/>
          <w:b w:val="false"/>
          <w:i w:val="false"/>
          <w:color w:val="000000"/>
          <w:sz w:val="28"/>
        </w:rPr>
        <w:t>
      17. Жеке сот орындаушысының лицензиясының қолданысын тоқтата тұру Министрліктің шешімімен тәртіптік комиссия шешімінің негізінде Заңның 143-бабының </w:t>
      </w:r>
      <w:r>
        <w:rPr>
          <w:rFonts w:ascii="Times New Roman"/>
          <w:b w:val="false"/>
          <w:i w:val="false"/>
          <w:color w:val="000000"/>
          <w:sz w:val="28"/>
        </w:rPr>
        <w:t>2-тармағымен</w:t>
      </w:r>
      <w:r>
        <w:rPr>
          <w:rFonts w:ascii="Times New Roman"/>
          <w:b w:val="false"/>
          <w:i w:val="false"/>
          <w:color w:val="000000"/>
          <w:sz w:val="28"/>
        </w:rPr>
        <w:t xml:space="preserve"> көзделген жағдайларда жүзеге асырылады.</w:t>
      </w:r>
      <w:r>
        <w:br/>
      </w:r>
      <w:r>
        <w:rPr>
          <w:rFonts w:ascii="Times New Roman"/>
          <w:b w:val="false"/>
          <w:i w:val="false"/>
          <w:color w:val="000000"/>
          <w:sz w:val="28"/>
        </w:rPr>
        <w:t>
      Жеке сот орындаушысының лицензиясының қолданысын тоқтата тұру туралы шешім Министрліктің ресми интернет-порталында жарияланады және Республикалық палатаға жолданады.</w:t>
      </w:r>
      <w:r>
        <w:br/>
      </w:r>
      <w:r>
        <w:rPr>
          <w:rFonts w:ascii="Times New Roman"/>
          <w:b w:val="false"/>
          <w:i w:val="false"/>
          <w:color w:val="000000"/>
          <w:sz w:val="28"/>
        </w:rPr>
        <w:t>
</w:t>
      </w:r>
      <w:r>
        <w:rPr>
          <w:rFonts w:ascii="Times New Roman"/>
          <w:b w:val="false"/>
          <w:i w:val="false"/>
          <w:color w:val="000000"/>
          <w:sz w:val="28"/>
        </w:rPr>
        <w:t>
      18. Лицензияның қолданысын тоқтата тұру үшін негіздер жеткіліксіз болған жағдайда тәртіптік комиссияның шешімі Жарғыда және қолданыстағы заңнамада белгіленген тәртіппен заңнаманың бұзылуына жол берген жеке сот орындаушысын тәртіптік жауапкершілікке тарту туралы мәселені қарау үшін Республикалық палатаға жолданады.</w:t>
      </w:r>
      <w:r>
        <w:br/>
      </w:r>
      <w:r>
        <w:rPr>
          <w:rFonts w:ascii="Times New Roman"/>
          <w:b w:val="false"/>
          <w:i w:val="false"/>
          <w:color w:val="000000"/>
          <w:sz w:val="28"/>
        </w:rPr>
        <w:t>
</w:t>
      </w:r>
      <w:r>
        <w:rPr>
          <w:rFonts w:ascii="Times New Roman"/>
          <w:b w:val="false"/>
          <w:i w:val="false"/>
          <w:color w:val="000000"/>
          <w:sz w:val="28"/>
        </w:rPr>
        <w:t>
      19. Министрліктің жеке сот орындаушысы лицензиясының қолданысын тоқтату туралы сотқа талап-арыз жолдауы Заңның 144-бабы </w:t>
      </w:r>
      <w:r>
        <w:rPr>
          <w:rFonts w:ascii="Times New Roman"/>
          <w:b w:val="false"/>
          <w:i w:val="false"/>
          <w:color w:val="000000"/>
          <w:sz w:val="28"/>
        </w:rPr>
        <w:t>1-тармағымен</w:t>
      </w:r>
      <w:r>
        <w:rPr>
          <w:rFonts w:ascii="Times New Roman"/>
          <w:b w:val="false"/>
          <w:i w:val="false"/>
          <w:color w:val="000000"/>
          <w:sz w:val="28"/>
        </w:rPr>
        <w:t xml:space="preserve"> көзделген негіздер бойынша жүзеге асырылады.</w:t>
      </w:r>
      <w:r>
        <w:br/>
      </w:r>
      <w:r>
        <w:rPr>
          <w:rFonts w:ascii="Times New Roman"/>
          <w:b w:val="false"/>
          <w:i w:val="false"/>
          <w:color w:val="000000"/>
          <w:sz w:val="28"/>
        </w:rPr>
        <w:t>
</w:t>
      </w:r>
      <w:r>
        <w:rPr>
          <w:rFonts w:ascii="Times New Roman"/>
          <w:b w:val="false"/>
          <w:i w:val="false"/>
          <w:color w:val="000000"/>
          <w:sz w:val="28"/>
        </w:rPr>
        <w:t>
      20. Тәртіптік комиссияның қарауына келіп түскен материалдар келіп түскен күнінен бастап бір ай ішінде қаралады.</w:t>
      </w:r>
      <w:r>
        <w:br/>
      </w:r>
      <w:r>
        <w:rPr>
          <w:rFonts w:ascii="Times New Roman"/>
          <w:b w:val="false"/>
          <w:i w:val="false"/>
          <w:color w:val="000000"/>
          <w:sz w:val="28"/>
        </w:rPr>
        <w:t>
</w:t>
      </w:r>
      <w:r>
        <w:rPr>
          <w:rFonts w:ascii="Times New Roman"/>
          <w:b w:val="false"/>
          <w:i w:val="false"/>
          <w:color w:val="000000"/>
          <w:sz w:val="28"/>
        </w:rPr>
        <w:t>
      21. Жеке сот орындаушыларының бұзушылықтары туралы мәліметтер қамтылған материалдарды қарауға кедергі болатын себептер бар болған кезде отырыс олар жойылғанға дейін кейінге қалдырылады, ол жөнінде тәртіптік комиссияның тиісті шешімі шығарылады.</w:t>
      </w:r>
      <w:r>
        <w:br/>
      </w:r>
      <w:r>
        <w:rPr>
          <w:rFonts w:ascii="Times New Roman"/>
          <w:b w:val="false"/>
          <w:i w:val="false"/>
          <w:color w:val="000000"/>
          <w:sz w:val="28"/>
        </w:rPr>
        <w:t>
</w:t>
      </w:r>
      <w:r>
        <w:rPr>
          <w:rFonts w:ascii="Times New Roman"/>
          <w:b w:val="false"/>
          <w:i w:val="false"/>
          <w:color w:val="000000"/>
          <w:sz w:val="28"/>
        </w:rPr>
        <w:t>
      22. Тәртіптік комиссияның шешіміне сот тәртібінде шағым жасалады.</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