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b6c5e" w14:textId="2cb6c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сот-сараптамалық зерттеулер әдістемелерінің мемлекеттік тізілімін қалыптастыру және пайдалану қағидаларын бекіту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2015 жылғы 26 қаңтардағы № 49 бұйрығы. Қазақстан Республикасының Әділет министрлігінде 2015 жылы 20 ақпанда № 10304 тіркелді. Күші жойылды - Қазақстан Республикасы Әділет министрінің 2017 жылғы 30 наурыздағы № 331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Әділет министрінің 30.03.2017 </w:t>
      </w:r>
      <w:r>
        <w:rPr>
          <w:rFonts w:ascii="Times New Roman"/>
          <w:b w:val="false"/>
          <w:i w:val="false"/>
          <w:color w:val="ff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сот-сараптама қызметі туралы" 2010 жылғы 20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Қоса беріліп отырған "Қазақстан Республикасы сот-сараптамалық зерттеулер әдістемелерінің мемлекеттік тізілімін қалыптастыру және пайдалану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>"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Қазақстан Республикасы Әділет министрлігінің Сот сараптамасы орталығы заңнамада белгіленген тәртіппен осы бұйрықтың мемлекеттік тіркелуін және оның ресми жариялануын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бұйрықтың орындалуын қадағалау Қазақстан Республикасы Әділет министрінің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бұйрық оның алғаш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Имашев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сот-сараптамалық зерттеулер</w:t>
      </w:r>
      <w:r>
        <w:br/>
      </w:r>
      <w:r>
        <w:rPr>
          <w:rFonts w:ascii="Times New Roman"/>
          <w:b/>
          <w:i w:val="false"/>
          <w:color w:val="000000"/>
        </w:rPr>
        <w:t>әдістемелерінің мемлекеттік тізілімін қалыптастыру және</w:t>
      </w:r>
      <w:r>
        <w:br/>
      </w:r>
      <w:r>
        <w:rPr>
          <w:rFonts w:ascii="Times New Roman"/>
          <w:b/>
          <w:i w:val="false"/>
          <w:color w:val="000000"/>
        </w:rPr>
        <w:t>пайдалану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Осы Қазақстан Республикасының сот-сараптамалық зерттеулер әдістемелерінің мемлекеттік тізілімін қалыптастыру және пайдалану қағидалары (бұдан әрі - Қағидалары) Қазақстан Республикасы сот-сараптамалық зерттеулер әдістемелерінің мемлекеттік тізілімін (бұдан әрі - Мемлекеттік тізілім) қалыптастыру және пайдалану мақсатын, тәртібін айқындайды.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Мемлекеттік тізілім қылмыстық процесті жүргізуші органдарды, соттарды, әкімшілік құқық бұзушылық туралы іс жүргізуінде жатқан органдарды (лауазымды адамдарды), процеске өзге қатысушыларды, сондай-ақ сот сарапшыларын және сот - сараптама қызметін </w:t>
      </w:r>
      <w:r>
        <w:rPr>
          <w:rFonts w:ascii="Times New Roman"/>
          <w:b w:val="false"/>
          <w:i w:val="false"/>
          <w:color w:val="000000"/>
          <w:sz w:val="28"/>
        </w:rPr>
        <w:t>лицензия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жүзеге асыратын тұлғаларды Мемлекеттік тізілімге енген әдістемелер жөнінде мәліметтермен ақпараттандыру мақсатында қалыптастырылады.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тізілімді пайдалану және қалыптастыру тәртібі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Мемлекеттік тізілім осы Қағидаға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мемлекеттік және орыс тілдерінде электрондық түрде жүргізіледі.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Мемлекеттік тізілім осы Қағидаға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әдістеме құжатын қалыптастыратын Қазақстан Республикасының "Қазақстан Республикасындағы сот-сараптама қызметі туралы" Заңының (бұдан әрі - Заң) талаптарына жауап беретін сот-сараптамалық зерттеулер әдістемелері (бұдан әрі - әдістемелер) туралы мәліметтерді қамтиды.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Алып тасталды - ҚР Әділет министрінің м.а. 30.07.2015 </w:t>
      </w:r>
      <w:r>
        <w:rPr>
          <w:rFonts w:ascii="Times New Roman"/>
          <w:b w:val="false"/>
          <w:i w:val="false"/>
          <w:color w:val="000000"/>
          <w:sz w:val="28"/>
        </w:rPr>
        <w:t>№ 428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 ресми жарияланған күнінен кейін күнтізбелік он күн өткен соң қолданысқа енгізіледі) бұйрығымен.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Қазақстан Республикасы Әділет министрлігі сот сараптамасы органының Ғылыми кеңесінің (бұдан әрі - Ғылыми кеңес) сот–сараптамалық зерттеулер әдістемелерін Мемлекеттік тізілімге енгізу туралы шешімінен кейін бес күн ішінде әдістемелер туралы мәліметтер Қазақстан Республикасы Әділет министрлігінің Сот сараптамасы орталығына (бұдан әрі - Орталық) мемлекеттік және орыс тілдерінде, баспа және электрондық түрде, аталған органдардың мөрімен куәландырылып, бір данада жолданады.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6-тармақ жаңа редакцияда - ҚР Әділет министрінің м.а. 30.07.2015 </w:t>
      </w:r>
      <w:r>
        <w:rPr>
          <w:rFonts w:ascii="Times New Roman"/>
          <w:b w:val="false"/>
          <w:i w:val="false"/>
          <w:color w:val="ff0000"/>
          <w:sz w:val="28"/>
        </w:rPr>
        <w:t>№ 428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7. Мемлекеттік тізілімге енгізілуі тиіс мәліметтер, олар Орталыққа түскен сәттен бастап он жұмыс күні ішінде енгізіледі.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7-тармақ жаңа редакцияда - ҚР Әділет министрінің м.а. 30.07.2015 </w:t>
      </w:r>
      <w:r>
        <w:rPr>
          <w:rFonts w:ascii="Times New Roman"/>
          <w:b w:val="false"/>
          <w:i w:val="false"/>
          <w:color w:val="ff0000"/>
          <w:sz w:val="28"/>
        </w:rPr>
        <w:t>№ 428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8. Мемлекеттік тізілімге өзгерістер мен толықтырулар Қазақстан Республикасы Әділет министрлігінің сот сараптамасы органымен ақпарат келіп түскен сәттен бастан бес жұмыс күні ішінде енгізіледі.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Алып тасталды - ҚР Әділет министрінің м.а. 30.07.2015 </w:t>
      </w:r>
      <w:r>
        <w:rPr>
          <w:rFonts w:ascii="Times New Roman"/>
          <w:b w:val="false"/>
          <w:i w:val="false"/>
          <w:color w:val="000000"/>
          <w:sz w:val="28"/>
        </w:rPr>
        <w:t>№ 428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 ресми жарияланған күнінен кейін күнтізбелік он күн өткен соң қолданысқа енгізіледі) бұйрығымен.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Мемлекеттік тізілімнің электрондық нұсқасы Қазақстан Республикасы Әділет министрлігінің интернет-ресурстарында орналастырылады.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Сарапшылар сот сараптамасын жүргізу кезiнде Мемлекеттік тізілімге енгізілген әдістемелер туралы ақпараттарды пайдалана алады.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сот-сараптамалық зерттеулер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әдістемелерінің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тізілімін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нысан</w:t>
      </w:r>
    </w:p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сот - сараптамалық зерттеулер</w:t>
      </w:r>
      <w:r>
        <w:br/>
      </w:r>
      <w:r>
        <w:rPr>
          <w:rFonts w:ascii="Times New Roman"/>
          <w:b/>
          <w:i w:val="false"/>
          <w:color w:val="000000"/>
        </w:rPr>
        <w:t>әдістемелерінің мемлекеттік тізілімі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1389"/>
        <w:gridCol w:w="1389"/>
        <w:gridCol w:w="2935"/>
        <w:gridCol w:w="2417"/>
        <w:gridCol w:w="1390"/>
        <w:gridCol w:w="1391"/>
      </w:tblGrid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Әдістеменің шифры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Әдістеменің атауы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кеңес хаттамасының нөмірі, күні,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Әдістеменің авторы (құрастырушы)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Әдістемен ің төлқұжаты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сот-сараптамалық зерттеулер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әдістемелерінің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тізілімін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нысан</w:t>
      </w:r>
    </w:p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Әдістеменің төлқұжаты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89"/>
        <w:gridCol w:w="711"/>
      </w:tblGrid>
      <w:tr>
        <w:trPr>
          <w:trHeight w:val="30" w:hRule="atLeast"/>
        </w:trPr>
        <w:tc>
          <w:tcPr>
            <w:tcW w:w="1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Әдістеменің атауы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Әдістеме мамандығының шифрі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Автор туралы ақпарат (құрастырушы туралы)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Әдістеменеің мәні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 Әдістемемен шешілетін сарапшылық міндеттер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Зерттеу объектілері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 Зерттеу әдістері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 Әдістеменің қысқаша кезең-кезеңдік сипаттамасы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Орталықтың Ғылыми кеңес хаттамасының нөмірі, күні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Әдістеме төлқұжатын құрастырушы туралы ақпарат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