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0711" w14:textId="fac0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2014 жылғы 6 тамыздағы № 297 "Алматы облысының ішкі саясат басқармасы" мемлекеттік мекемесінің Ережесін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09 қарашадағы № 495 қаулысы. Алматы облысы Әділет департаментінде 2015 жылы 11 желтоқсанда № 3610 болып тіркелді. Күші жойылды - Алматы облысы әкімдігінің 2016 жылғы 08 шілдедегі № 362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08.07.2016 </w:t>
      </w:r>
      <w:r>
        <w:rPr>
          <w:rFonts w:ascii="Times New Roman"/>
          <w:b w:val="false"/>
          <w:i w:val="false"/>
          <w:color w:val="ff0000"/>
          <w:sz w:val="28"/>
        </w:rPr>
        <w:t>№ 362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2011 жылғы 1 наурыздағы Қазақстан Республикасы Заңының 17-бабының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Алматы облысы әкімдігінің 2014 жылғы 6 тамыздағы "Алматы облысының ішкі саясат басқармасы" мемлекеттік мекемесінің Ережесін бекіту туралы" № 297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2014 жылдың 27 тамызында № 2836 тіркелген, 2014 жылғы 4 қыркүйекте № 102 "Жетісу", 2014 жылғы 4 қыркүйекте № 102 "Огни Алатау"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"Алматы облысы ішкі саясат басқармасы" мемлекеттік мекемесі туралы Ережедегі: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2) және 6) тармақшалары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14)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4) және 6) тармақшалары жаңа редакцияда баяндалсын:</w:t>
      </w:r>
      <w:r>
        <w:br/>
      </w:r>
      <w:r>
        <w:rPr>
          <w:rFonts w:ascii="Times New Roman"/>
          <w:b w:val="false"/>
          <w:i w:val="false"/>
          <w:color w:val="000000"/>
          <w:sz w:val="28"/>
        </w:rPr>
        <w:t>
      </w:t>
      </w:r>
      <w:r>
        <w:rPr>
          <w:rFonts w:ascii="Times New Roman"/>
          <w:b w:val="false"/>
          <w:i w:val="false"/>
          <w:color w:val="000000"/>
          <w:sz w:val="28"/>
        </w:rPr>
        <w:t>"4) Басқарманың құзыретіне кіретін мемлекеттік, салалық бағдарламаларға ақпараттық сүйемелдеу көрсету";</w:t>
      </w:r>
      <w:r>
        <w:br/>
      </w:r>
      <w:r>
        <w:rPr>
          <w:rFonts w:ascii="Times New Roman"/>
          <w:b w:val="false"/>
          <w:i w:val="false"/>
          <w:color w:val="000000"/>
          <w:sz w:val="28"/>
        </w:rPr>
        <w:t>
      </w:t>
      </w:r>
      <w:r>
        <w:rPr>
          <w:rFonts w:ascii="Times New Roman"/>
          <w:b w:val="false"/>
          <w:i w:val="false"/>
          <w:color w:val="000000"/>
          <w:sz w:val="28"/>
        </w:rPr>
        <w:t xml:space="preserve">"6) "Әкімшілік құқық бұзушылық туралы" Қазақстан Республикасы Кодексінің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баптарына сәйкес баспасөз және ақпарат саласындағы әкімшілік құқық бұзушылықтар туралы хаттама құрастыру". </w:t>
      </w:r>
      <w:r>
        <w:br/>
      </w:r>
      <w:r>
        <w:rPr>
          <w:rFonts w:ascii="Times New Roman"/>
          <w:b w:val="false"/>
          <w:i w:val="false"/>
          <w:color w:val="000000"/>
          <w:sz w:val="28"/>
        </w:rPr>
        <w:t>
      </w:t>
      </w:r>
      <w:r>
        <w:rPr>
          <w:rFonts w:ascii="Times New Roman"/>
          <w:b w:val="false"/>
          <w:i w:val="false"/>
          <w:color w:val="000000"/>
          <w:sz w:val="28"/>
        </w:rPr>
        <w:t>2.."Алматы облысының ішкі саясат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Б. Өнербаевқа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күннен кейін күнтiзбелiк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2015 жылғы "9" қарашадағы </w:t>
            </w:r>
            <w:r>
              <w:rPr>
                <w:rFonts w:ascii="Times New Roman"/>
                <w:b w:val="false"/>
                <w:i w:val="false"/>
                <w:color w:val="000000"/>
                <w:sz w:val="20"/>
              </w:rPr>
              <w:t>№ 495 қаулысына</w:t>
            </w:r>
            <w:r>
              <w:rPr>
                <w:rFonts w:ascii="Times New Roman"/>
                <w:b w:val="false"/>
                <w:i w:val="false"/>
                <w:color w:val="000000"/>
                <w:sz w:val="20"/>
              </w:rPr>
              <w:t xml:space="preserve"> қосымша</w:t>
            </w:r>
          </w:p>
        </w:tc>
      </w:tr>
    </w:tbl>
    <w:bookmarkStart w:name="z19" w:id="0"/>
    <w:p>
      <w:pPr>
        <w:spacing w:after="0"/>
        <w:ind w:left="0"/>
        <w:jc w:val="left"/>
      </w:pPr>
      <w:r>
        <w:rPr>
          <w:rFonts w:ascii="Times New Roman"/>
          <w:b/>
          <w:i w:val="false"/>
          <w:color w:val="000000"/>
        </w:rPr>
        <w:t xml:space="preserve"> "Алматы облысының ішкі саясат басқармасы"</w:t>
      </w:r>
    </w:p>
    <w:bookmarkEnd w:id="0"/>
    <w:bookmarkStart w:name="z20" w:id="1"/>
    <w:p>
      <w:pPr>
        <w:spacing w:after="0"/>
        <w:ind w:left="0"/>
        <w:jc w:val="left"/>
      </w:pPr>
      <w:r>
        <w:rPr>
          <w:rFonts w:ascii="Times New Roman"/>
          <w:b/>
          <w:i w:val="false"/>
          <w:color w:val="000000"/>
        </w:rPr>
        <w:t xml:space="preserve"> мемлекеттік мекемесі туралы</w:t>
      </w:r>
    </w:p>
    <w:bookmarkEnd w:id="1"/>
    <w:bookmarkStart w:name="z21" w:id="2"/>
    <w:p>
      <w:pPr>
        <w:spacing w:after="0"/>
        <w:ind w:left="0"/>
        <w:jc w:val="left"/>
      </w:pPr>
      <w:r>
        <w:rPr>
          <w:rFonts w:ascii="Times New Roman"/>
          <w:b/>
          <w:i w:val="false"/>
          <w:color w:val="000000"/>
        </w:rPr>
        <w:t xml:space="preserve"> ЕРЕЖЕ</w:t>
      </w:r>
    </w:p>
    <w:bookmarkEnd w:id="2"/>
    <w:bookmarkStart w:name="z22" w:id="3"/>
    <w:p>
      <w:pPr>
        <w:spacing w:after="0"/>
        <w:ind w:left="0"/>
        <w:jc w:val="left"/>
      </w:pPr>
      <w:r>
        <w:rPr>
          <w:rFonts w:ascii="Times New Roman"/>
          <w:b/>
          <w:i w:val="false"/>
          <w:color w:val="000000"/>
        </w:rPr>
        <w:t xml:space="preserve"> 1..Жалпы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1.."Алматы облысының ішкі саясат басқармасы" мемлекеттік мекемесі (бұдан әрі - Басқарма)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2..Басқарманың ведомствалары жоқ.</w:t>
      </w:r>
      <w:r>
        <w:br/>
      </w:r>
      <w:r>
        <w:rPr>
          <w:rFonts w:ascii="Times New Roman"/>
          <w:b w:val="false"/>
          <w:i w:val="false"/>
          <w:color w:val="000000"/>
          <w:sz w:val="28"/>
        </w:rPr>
        <w:t>
      </w:t>
      </w:r>
      <w:r>
        <w:rPr>
          <w:rFonts w:ascii="Times New Roman"/>
          <w:b w:val="false"/>
          <w:i w:val="false"/>
          <w:color w:val="000000"/>
          <w:sz w:val="28"/>
        </w:rPr>
        <w:t>3..Басқарма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8..Басқарманың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9..Заңды тұлғаның орналасқан жері: Қазақстан Республикасы, Алматы облысы, Талдықорған қаласы, Тәуелсіздік көшесі, 38 үй. Индекс 040000.</w:t>
      </w:r>
      <w:r>
        <w:br/>
      </w:r>
      <w:r>
        <w:rPr>
          <w:rFonts w:ascii="Times New Roman"/>
          <w:b w:val="false"/>
          <w:i w:val="false"/>
          <w:color w:val="000000"/>
          <w:sz w:val="28"/>
        </w:rPr>
        <w:t>
      </w:t>
      </w:r>
      <w:r>
        <w:rPr>
          <w:rFonts w:ascii="Times New Roman"/>
          <w:b w:val="false"/>
          <w:i w:val="false"/>
          <w:color w:val="000000"/>
          <w:sz w:val="28"/>
        </w:rPr>
        <w:t>10..Мемлекеттік органның толық атауы – "Алматы облысының ішкі саясат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11..Осы Ереже Басқарманың құрылтай құжаты болып табылады. Басқарманың құрылтайшысы және уәкілетті органы Алматы облыс әкімінің аппараты болып табылады.</w:t>
      </w:r>
      <w:r>
        <w:br/>
      </w:r>
      <w:r>
        <w:rPr>
          <w:rFonts w:ascii="Times New Roman"/>
          <w:b w:val="false"/>
          <w:i w:val="false"/>
          <w:color w:val="000000"/>
          <w:sz w:val="28"/>
        </w:rPr>
        <w:t>
      </w:t>
      </w:r>
      <w:r>
        <w:rPr>
          <w:rFonts w:ascii="Times New Roman"/>
          <w:b w:val="false"/>
          <w:i w:val="false"/>
          <w:color w:val="000000"/>
          <w:sz w:val="28"/>
        </w:rPr>
        <w:t>12..Басқарманың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2. Басқарманың миссиясы, негізгі міндеттері, функциялары,</w:t>
      </w:r>
    </w:p>
    <w:bookmarkEnd w:id="4"/>
    <w:bookmarkStart w:name="z38" w:id="5"/>
    <w:p>
      <w:pPr>
        <w:spacing w:after="0"/>
        <w:ind w:left="0"/>
        <w:jc w:val="left"/>
      </w:pPr>
      <w:r>
        <w:rPr>
          <w:rFonts w:ascii="Times New Roman"/>
          <w:b/>
          <w:i w:val="false"/>
          <w:color w:val="000000"/>
        </w:rPr>
        <w:t xml:space="preserve"> құқықтары мен міндеттері</w:t>
      </w:r>
    </w:p>
    <w:bookmarkEnd w:id="5"/>
    <w:p>
      <w:pPr>
        <w:spacing w:after="0"/>
        <w:ind w:left="0"/>
        <w:jc w:val="left"/>
      </w:pPr>
      <w:r>
        <w:rPr>
          <w:rFonts w:ascii="Times New Roman"/>
          <w:b w:val="false"/>
          <w:i w:val="false"/>
          <w:color w:val="000000"/>
          <w:sz w:val="28"/>
        </w:rPr>
        <w:t>      </w:t>
      </w:r>
      <w:r>
        <w:rPr>
          <w:rFonts w:ascii="Times New Roman"/>
          <w:b/>
          <w:i w:val="false"/>
          <w:color w:val="000000"/>
          <w:sz w:val="28"/>
        </w:rPr>
        <w:t>14</w:t>
      </w:r>
      <w:r>
        <w:rPr>
          <w:rFonts w:ascii="Times New Roman"/>
          <w:b/>
          <w:i w:val="false"/>
          <w:color w:val="000000"/>
          <w:sz w:val="28"/>
        </w:rPr>
        <w:t>.</w:t>
      </w:r>
      <w:r>
        <w:rPr>
          <w:rFonts w:ascii="Times New Roman"/>
          <w:b/>
          <w:i w:val="false"/>
          <w:color w:val="000000"/>
          <w:sz w:val="28"/>
        </w:rPr>
        <w:t>.</w:t>
      </w:r>
      <w:r>
        <w:rPr>
          <w:rFonts w:ascii="Times New Roman"/>
          <w:b/>
          <w:i w:val="false"/>
          <w:color w:val="000000"/>
          <w:sz w:val="28"/>
        </w:rPr>
        <w:t>Б</w:t>
      </w:r>
      <w:r>
        <w:rPr>
          <w:rFonts w:ascii="Times New Roman"/>
          <w:b w:val="false"/>
          <w:i w:val="false"/>
          <w:color w:val="000000"/>
          <w:sz w:val="28"/>
        </w:rPr>
        <w:t>асқарманың миссиясы:</w:t>
      </w:r>
      <w:r>
        <w:br/>
      </w:r>
      <w:r>
        <w:rPr>
          <w:rFonts w:ascii="Times New Roman"/>
          <w:b w:val="false"/>
          <w:i w:val="false"/>
          <w:color w:val="000000"/>
          <w:sz w:val="28"/>
        </w:rPr>
        <w:t>
      </w:t>
      </w:r>
      <w:r>
        <w:rPr>
          <w:rFonts w:ascii="Times New Roman"/>
          <w:b w:val="false"/>
          <w:i w:val="false"/>
          <w:color w:val="000000"/>
          <w:sz w:val="28"/>
        </w:rPr>
        <w:t>Ішкі саясат саласындағы мемлекеттік саясатты және мемлекеттік басқарудың функциясын жүзеге асыру Басқарманың миссиясы болып табылады.</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w:t>
      </w:r>
      <w:r>
        <w:rPr>
          <w:rFonts w:ascii="Times New Roman"/>
          <w:b w:val="false"/>
          <w:i w:val="false"/>
          <w:color w:val="000000"/>
          <w:sz w:val="28"/>
        </w:rPr>
        <w:t>1).өңірде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2).Қазақстан Республикасы Президентінің және Үкіметінің, облыс әкімінің Басқарманың құзырына қатысты мәселелері бойынша актілер мен тапсырмаларының орындалуын қамтамасыз ету;</w:t>
      </w:r>
      <w:r>
        <w:br/>
      </w:r>
      <w:r>
        <w:rPr>
          <w:rFonts w:ascii="Times New Roman"/>
          <w:b w:val="false"/>
          <w:i w:val="false"/>
          <w:color w:val="000000"/>
          <w:sz w:val="28"/>
        </w:rPr>
        <w:t>
      </w:t>
      </w:r>
      <w:r>
        <w:rPr>
          <w:rFonts w:ascii="Times New Roman"/>
          <w:b w:val="false"/>
          <w:i w:val="false"/>
          <w:color w:val="000000"/>
          <w:sz w:val="28"/>
        </w:rPr>
        <w:t>3).Президенттің Қазақстан халқына жыл сайынғы Жолдауларының, мемлекеттік және салалық бағдарламалар мен басқа да стратегиялық құжаттарды өңірде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4).ішкі саясат саласында өңірлік маңызы бар бағдарламалық құжаттарды әзірлеу және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 xml:space="preserve">5).өңірдегі ішкі саяси процестерді және олардың даму үрдістерін зерделеу мен талдау жүргізуді қамтамасыз ету; </w:t>
      </w:r>
      <w:r>
        <w:br/>
      </w:r>
      <w:r>
        <w:rPr>
          <w:rFonts w:ascii="Times New Roman"/>
          <w:b w:val="false"/>
          <w:i w:val="false"/>
          <w:color w:val="000000"/>
          <w:sz w:val="28"/>
        </w:rPr>
        <w:t>
      </w:t>
      </w:r>
      <w:r>
        <w:rPr>
          <w:rFonts w:ascii="Times New Roman"/>
          <w:b w:val="false"/>
          <w:i w:val="false"/>
          <w:color w:val="000000"/>
          <w:sz w:val="28"/>
        </w:rPr>
        <w:t>6) азаматтық қоғам институттарымен, өңірдің қоғам жұртшылығының өкілдерімен өзара іс-қимыл жасау.</w:t>
      </w:r>
      <w:r>
        <w:br/>
      </w:r>
      <w:r>
        <w:rPr>
          <w:rFonts w:ascii="Times New Roman"/>
          <w:b w:val="false"/>
          <w:i w:val="false"/>
          <w:color w:val="000000"/>
          <w:sz w:val="28"/>
        </w:rPr>
        <w:t>
      </w:t>
      </w:r>
      <w:r>
        <w:rPr>
          <w:rFonts w:ascii="Times New Roman"/>
          <w:b w:val="false"/>
          <w:i w:val="false"/>
          <w:color w:val="000000"/>
          <w:sz w:val="28"/>
        </w:rPr>
        <w:t>16..Функциялары:</w:t>
      </w:r>
      <w:r>
        <w:br/>
      </w:r>
      <w:r>
        <w:rPr>
          <w:rFonts w:ascii="Times New Roman"/>
          <w:b w:val="false"/>
          <w:i w:val="false"/>
          <w:color w:val="000000"/>
          <w:sz w:val="28"/>
        </w:rPr>
        <w:t>
      </w:t>
      </w:r>
      <w:r>
        <w:rPr>
          <w:rFonts w:ascii="Times New Roman"/>
          <w:b w:val="false"/>
          <w:i w:val="false"/>
          <w:color w:val="000000"/>
          <w:sz w:val="28"/>
        </w:rPr>
        <w:t>1).ішкі саясаттың негізгі бағыттары бойынша, оның ішінде білім, денсаулық сақтау, тұрғындарды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 тіл, ақпараттық, мәдени, гендерлік және отбасылық-демографиялық салалардағы мәселелерді насихаттау бойынша өңірдегі жергілікті атқарушы органдардың қызметтерін ақпараттық-идеологиялық сүйемелдеу;</w:t>
      </w:r>
      <w:r>
        <w:br/>
      </w:r>
      <w:r>
        <w:rPr>
          <w:rFonts w:ascii="Times New Roman"/>
          <w:b w:val="false"/>
          <w:i w:val="false"/>
          <w:color w:val="000000"/>
          <w:sz w:val="28"/>
        </w:rPr>
        <w:t>
      </w:t>
      </w:r>
      <w:r>
        <w:rPr>
          <w:rFonts w:ascii="Times New Roman"/>
          <w:b w:val="false"/>
          <w:i w:val="false"/>
          <w:color w:val="000000"/>
          <w:sz w:val="28"/>
        </w:rPr>
        <w:t>2).ішкі саяси тұрақтылықты, ел бірлігін және қоғамды топтастыруды қамтамасыз етуге бағытталған практикалық және өзге де іс-шаралар кешенін іске асыру;</w:t>
      </w:r>
      <w:r>
        <w:br/>
      </w:r>
      <w:r>
        <w:rPr>
          <w:rFonts w:ascii="Times New Roman"/>
          <w:b w:val="false"/>
          <w:i w:val="false"/>
          <w:color w:val="000000"/>
          <w:sz w:val="28"/>
        </w:rPr>
        <w:t>
      </w:t>
      </w:r>
      <w:r>
        <w:rPr>
          <w:rFonts w:ascii="Times New Roman"/>
          <w:b w:val="false"/>
          <w:i w:val="false"/>
          <w:color w:val="000000"/>
          <w:sz w:val="28"/>
        </w:rPr>
        <w:t>3).өңірдегі ірі қоғамдық-маңызды іс-шараларды ақпараттық-талдамалық және ұйымдастырушылық-техникалық сүйемелдеу;</w:t>
      </w:r>
      <w:r>
        <w:br/>
      </w:r>
      <w:r>
        <w:rPr>
          <w:rFonts w:ascii="Times New Roman"/>
          <w:b w:val="false"/>
          <w:i w:val="false"/>
          <w:color w:val="000000"/>
          <w:sz w:val="28"/>
        </w:rPr>
        <w:t>
      </w:t>
      </w:r>
      <w:r>
        <w:rPr>
          <w:rFonts w:ascii="Times New Roman"/>
          <w:b w:val="false"/>
          <w:i w:val="false"/>
          <w:color w:val="000000"/>
          <w:sz w:val="28"/>
        </w:rPr>
        <w:t>4).әлеуметтік-экономикалық, қоғамдық-саяси және өзге де салалардағы жергілікті атқарушы органдардың қызметтері туралы ақпараттық-түсіндіру жұмыстарын ұйымдастыру, осы бағыттағы жұмыстарды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5).Президенттің Қазақстан халқына жыл сайынғы Жолдауларын және басқа да стратегиялық құжаттарды түсіндіру мен насихаттау жөніндегі республикалық және өңірлік деңгейдегі ақпараттық-насихаттық топтардың өңірдегі қызметін ұйымдастыру, ақпараттық-насихаттық топтарын ақпараттық-әдістемелік қамтамасыз ету;</w:t>
      </w:r>
      <w:r>
        <w:br/>
      </w:r>
      <w:r>
        <w:rPr>
          <w:rFonts w:ascii="Times New Roman"/>
          <w:b w:val="false"/>
          <w:i w:val="false"/>
          <w:color w:val="000000"/>
          <w:sz w:val="28"/>
        </w:rPr>
        <w:t>
      </w:t>
      </w:r>
      <w:r>
        <w:rPr>
          <w:rFonts w:ascii="Times New Roman"/>
          <w:b w:val="false"/>
          <w:i w:val="false"/>
          <w:color w:val="000000"/>
          <w:sz w:val="28"/>
        </w:rPr>
        <w:t>6) саяси партиялармен, үкіметтік емес ұйымдармен, этномәдени және діни бірлестіктермен, құқық қорғау және басқа да қоғамдық ұйымдармен, кәсіподақтармен, бұқаралық ақпарат құралдармен (бұдан әрі - БАҚ), ғылыми және шығармашылық қауымдастық, қоғамдық пікір жетекшілерімен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7).Басқарманың құзыретіне кіретін мәселелер бойынша облыс әкімінің жанында әрекет ететін консультативті-кеңесші органдар мен жұмыс топтарының қызметтерін қамтамасыз ету;</w:t>
      </w:r>
      <w:r>
        <w:br/>
      </w:r>
      <w:r>
        <w:rPr>
          <w:rFonts w:ascii="Times New Roman"/>
          <w:b w:val="false"/>
          <w:i w:val="false"/>
          <w:color w:val="000000"/>
          <w:sz w:val="28"/>
        </w:rPr>
        <w:t>
      </w:t>
      </w:r>
      <w:r>
        <w:rPr>
          <w:rFonts w:ascii="Times New Roman"/>
          <w:b w:val="false"/>
          <w:i w:val="false"/>
          <w:color w:val="000000"/>
          <w:sz w:val="28"/>
        </w:rPr>
        <w:t>8).өңірдегі қоғамдық-саяси ахуалға талдау жасау және болжау, оның ішінде саяси партиялардың, өзге де қоғамдық бірлестіктердің және ұйымдардың қызметтеріне мониторинг жасауды ұйымдастыру, әлеуметтік және саяси зерттеулер жүргізу;</w:t>
      </w:r>
      <w:r>
        <w:br/>
      </w:r>
      <w:r>
        <w:rPr>
          <w:rFonts w:ascii="Times New Roman"/>
          <w:b w:val="false"/>
          <w:i w:val="false"/>
          <w:color w:val="000000"/>
          <w:sz w:val="28"/>
        </w:rPr>
        <w:t>
      </w:t>
      </w:r>
      <w:r>
        <w:rPr>
          <w:rFonts w:ascii="Times New Roman"/>
          <w:b w:val="false"/>
          <w:i w:val="false"/>
          <w:color w:val="000000"/>
          <w:sz w:val="28"/>
        </w:rPr>
        <w:t>9).өңірдегі мемлекеттік ақпараттық саясатты тиімді іске асыруды қамтамасыз ету, оның ішінде БАҚ-тың мемлекеттік ақпараттық тапсырыстарды орындау жөніндегі қызметтерін әдістемелік қолдау және қызметтерді үйлестіру, БАҚ туралы заңнаманы сақтау жөніндегі қызметке мониторинг жасау және тексеру жүргізу, өңірлік және шетелдік БАҚ-ты есепке алу;</w:t>
      </w:r>
      <w:r>
        <w:br/>
      </w:r>
      <w:r>
        <w:rPr>
          <w:rFonts w:ascii="Times New Roman"/>
          <w:b w:val="false"/>
          <w:i w:val="false"/>
          <w:color w:val="000000"/>
          <w:sz w:val="28"/>
        </w:rPr>
        <w:t>
      </w:t>
      </w:r>
      <w:r>
        <w:rPr>
          <w:rFonts w:ascii="Times New Roman"/>
          <w:b w:val="false"/>
          <w:i w:val="false"/>
          <w:color w:val="000000"/>
          <w:sz w:val="28"/>
        </w:rPr>
        <w:t>10).әлеуметтік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11).концептуалдық құжаттарды әзірлеуге, Басқарманың құзырына кіретін мәселелер бойынша облыс әкімі актілер жобаларын дайындауға және сараптама жасауға қатысу;</w:t>
      </w:r>
      <w:r>
        <w:br/>
      </w:r>
      <w:r>
        <w:rPr>
          <w:rFonts w:ascii="Times New Roman"/>
          <w:b w:val="false"/>
          <w:i w:val="false"/>
          <w:color w:val="000000"/>
          <w:sz w:val="28"/>
        </w:rPr>
        <w:t>
      </w:t>
      </w:r>
      <w:r>
        <w:rPr>
          <w:rFonts w:ascii="Times New Roman"/>
          <w:b w:val="false"/>
          <w:i w:val="false"/>
          <w:color w:val="000000"/>
          <w:sz w:val="28"/>
        </w:rPr>
        <w:t>12).жоғары тұрған мемлекеттік органдармен, Парламентпен, мәслихаттармен, облыс әкімінің аппаратымен, облыстық Қазақстан халқы Ассамблеясының хатшылығымен Басқарманың құзырына кіретін мәселелер бойынша өзара іс-қимыл жасау;</w:t>
      </w:r>
      <w:r>
        <w:br/>
      </w:r>
      <w:r>
        <w:rPr>
          <w:rFonts w:ascii="Times New Roman"/>
          <w:b w:val="false"/>
          <w:i w:val="false"/>
          <w:color w:val="000000"/>
          <w:sz w:val="28"/>
        </w:rPr>
        <w:t>
      </w:t>
      </w:r>
      <w:r>
        <w:rPr>
          <w:rFonts w:ascii="Times New Roman"/>
          <w:b w:val="false"/>
          <w:i w:val="false"/>
          <w:color w:val="000000"/>
          <w:sz w:val="28"/>
        </w:rPr>
        <w:t>13).Басқарманың құзырына кіретін мәселелер бойынша ақпараттық деректер базасын жасақтау, жинақтау, жинап қорыту және жіктеу;</w:t>
      </w:r>
      <w:r>
        <w:br/>
      </w:r>
      <w:r>
        <w:rPr>
          <w:rFonts w:ascii="Times New Roman"/>
          <w:b w:val="false"/>
          <w:i w:val="false"/>
          <w:color w:val="000000"/>
          <w:sz w:val="28"/>
        </w:rPr>
        <w:t>
      </w:t>
      </w:r>
      <w:r>
        <w:rPr>
          <w:rFonts w:ascii="Times New Roman"/>
          <w:b w:val="false"/>
          <w:i w:val="false"/>
          <w:color w:val="000000"/>
          <w:sz w:val="28"/>
        </w:rPr>
        <w:t>14).Қазақстан Республикасының заңнамаларымен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17..Құқықтары мен міндеттері:</w:t>
      </w:r>
      <w:r>
        <w:br/>
      </w:r>
      <w:r>
        <w:rPr>
          <w:rFonts w:ascii="Times New Roman"/>
          <w:b w:val="false"/>
          <w:i w:val="false"/>
          <w:color w:val="000000"/>
          <w:sz w:val="28"/>
        </w:rPr>
        <w:t>
      </w:t>
      </w:r>
      <w:r>
        <w:rPr>
          <w:rFonts w:ascii="Times New Roman"/>
          <w:b w:val="false"/>
          <w:i w:val="false"/>
          <w:color w:val="000000"/>
          <w:sz w:val="28"/>
        </w:rPr>
        <w:t>1).мемлекеттік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2).жергілікті атқарушы органдардың ішкі саясат саласындағы қызметтерін жетілдіру бойынша облыс әкіміне ұсыныстар енгізуге;</w:t>
      </w:r>
      <w:r>
        <w:br/>
      </w:r>
      <w:r>
        <w:rPr>
          <w:rFonts w:ascii="Times New Roman"/>
          <w:b w:val="false"/>
          <w:i w:val="false"/>
          <w:color w:val="000000"/>
          <w:sz w:val="28"/>
        </w:rPr>
        <w:t>
      </w:t>
      </w:r>
      <w:r>
        <w:rPr>
          <w:rFonts w:ascii="Times New Roman"/>
          <w:b w:val="false"/>
          <w:i w:val="false"/>
          <w:color w:val="000000"/>
          <w:sz w:val="28"/>
        </w:rPr>
        <w:t>3).Басқарманың қызмет саласына қатысты мәселелер бойынша тапсырмалар беруге, сондай-ақ орталық және жергілікті атқарушы органдардың өткізетін іс-шараларына қатысуға;</w:t>
      </w:r>
      <w:r>
        <w:br/>
      </w:r>
      <w:r>
        <w:rPr>
          <w:rFonts w:ascii="Times New Roman"/>
          <w:b w:val="false"/>
          <w:i w:val="false"/>
          <w:color w:val="000000"/>
          <w:sz w:val="28"/>
        </w:rPr>
        <w:t>
      </w:t>
      </w:r>
      <w:r>
        <w:rPr>
          <w:rFonts w:ascii="Times New Roman"/>
          <w:b w:val="false"/>
          <w:i w:val="false"/>
          <w:color w:val="000000"/>
          <w:sz w:val="28"/>
        </w:rPr>
        <w:t>4) Басқарманың құзыретіне кіретін мемлекеттік, салалық бағдарламаларға ақпараттық сүйемелдеу көрсету;</w:t>
      </w:r>
      <w:r>
        <w:br/>
      </w:r>
      <w:r>
        <w:rPr>
          <w:rFonts w:ascii="Times New Roman"/>
          <w:b w:val="false"/>
          <w:i w:val="false"/>
          <w:color w:val="000000"/>
          <w:sz w:val="28"/>
        </w:rPr>
        <w:t>
      </w:t>
      </w:r>
      <w:r>
        <w:rPr>
          <w:rFonts w:ascii="Times New Roman"/>
          <w:b w:val="false"/>
          <w:i w:val="false"/>
          <w:color w:val="000000"/>
          <w:sz w:val="28"/>
        </w:rPr>
        <w:t xml:space="preserve">5).мирастық құқығы бойынша бағынысты мекемелер құру, оларға ие болу және олардың қызметтерін үйлестіруге; </w:t>
      </w:r>
      <w:r>
        <w:br/>
      </w:r>
      <w:r>
        <w:rPr>
          <w:rFonts w:ascii="Times New Roman"/>
          <w:b w:val="false"/>
          <w:i w:val="false"/>
          <w:color w:val="000000"/>
          <w:sz w:val="28"/>
        </w:rPr>
        <w:t>
      </w:t>
      </w:r>
      <w:r>
        <w:rPr>
          <w:rFonts w:ascii="Times New Roman"/>
          <w:b w:val="false"/>
          <w:i w:val="false"/>
          <w:color w:val="000000"/>
          <w:sz w:val="28"/>
        </w:rPr>
        <w:t xml:space="preserve">6) "Әкімшілік құқық бұзушылық туралы" Қазақстан Республикасы Кодексінің 451, 452, 453, 454, 455, 456 баптарына сәйкес баспасөз және ақпарат саласындағы әкімшілік құқық бұзушылықтар туралы хаттама құрастыру; </w:t>
      </w:r>
      <w:r>
        <w:br/>
      </w:r>
      <w:r>
        <w:rPr>
          <w:rFonts w:ascii="Times New Roman"/>
          <w:b w:val="false"/>
          <w:i w:val="false"/>
          <w:color w:val="000000"/>
          <w:sz w:val="28"/>
        </w:rPr>
        <w:t>
      </w:t>
      </w:r>
      <w:r>
        <w:rPr>
          <w:rFonts w:ascii="Times New Roman"/>
          <w:b w:val="false"/>
          <w:i w:val="false"/>
          <w:color w:val="000000"/>
          <w:sz w:val="28"/>
        </w:rPr>
        <w:t>7).лауазымды тұлғаларға және мемлекеттік органдарға Басқарманың құзырына кіретін мәселелер бойынша консультативтік-әдістемелік, ақпараттық, ұйымдастыру-техникалық және өзге де көмектер көрсетуге.</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3. Басқарманың қызметін ұйымдастыру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18..Басқармаға басшылықты басқармаға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19..Басқарманың бірінші басшысын Қазақстан Республикасы Президенті Әкімшілігі Ішкі саясат бөлімінің келісуімен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21..Басқарманың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1).өз орынбасарының және Басқарманың құрылымдық бөлімшелерінің басшыларының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2).Басқарма қызметкерлерін тағайындайды және лауазымдарынан босатады;</w:t>
      </w:r>
      <w:r>
        <w:br/>
      </w:r>
      <w:r>
        <w:rPr>
          <w:rFonts w:ascii="Times New Roman"/>
          <w:b w:val="false"/>
          <w:i w:val="false"/>
          <w:color w:val="000000"/>
          <w:sz w:val="28"/>
        </w:rPr>
        <w:t>
      </w:t>
      </w:r>
      <w:r>
        <w:rPr>
          <w:rFonts w:ascii="Times New Roman"/>
          <w:b w:val="false"/>
          <w:i w:val="false"/>
          <w:color w:val="000000"/>
          <w:sz w:val="28"/>
        </w:rPr>
        <w:t>3).белгіленген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4).белгіленген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w:t>
      </w:r>
      <w:r>
        <w:rPr>
          <w:rFonts w:ascii="Times New Roman"/>
          <w:b w:val="false"/>
          <w:i w:val="false"/>
          <w:color w:val="000000"/>
          <w:sz w:val="28"/>
        </w:rPr>
        <w:t>5).өз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6).Басқарманың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өзге де ұйымдарда Басқарманың атынан өкілдік етеді;</w:t>
      </w:r>
      <w:r>
        <w:br/>
      </w:r>
      <w:r>
        <w:rPr>
          <w:rFonts w:ascii="Times New Roman"/>
          <w:b w:val="false"/>
          <w:i w:val="false"/>
          <w:color w:val="000000"/>
          <w:sz w:val="28"/>
        </w:rPr>
        <w:t>
      </w:t>
      </w:r>
      <w:r>
        <w:rPr>
          <w:rFonts w:ascii="Times New Roman"/>
          <w:b w:val="false"/>
          <w:i w:val="false"/>
          <w:color w:val="000000"/>
          <w:sz w:val="28"/>
        </w:rPr>
        <w:t>8).Басқарманың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9).Басқарманың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w:t>
      </w:r>
      <w:r>
        <w:rPr>
          <w:rFonts w:ascii="Times New Roman"/>
          <w:b w:val="false"/>
          <w:i w:val="false"/>
          <w:color w:val="000000"/>
          <w:sz w:val="28"/>
        </w:rPr>
        <w:t>10).бюджеттік бағдарламаның іске асырылу барысын үйлестіреді;</w:t>
      </w:r>
      <w:r>
        <w:br/>
      </w:r>
      <w:r>
        <w:rPr>
          <w:rFonts w:ascii="Times New Roman"/>
          <w:b w:val="false"/>
          <w:i w:val="false"/>
          <w:color w:val="000000"/>
          <w:sz w:val="28"/>
        </w:rPr>
        <w:t>
      </w:t>
      </w:r>
      <w:r>
        <w:rPr>
          <w:rFonts w:ascii="Times New Roman"/>
          <w:b w:val="false"/>
          <w:i w:val="false"/>
          <w:color w:val="000000"/>
          <w:sz w:val="28"/>
        </w:rPr>
        <w:t>11).белгіленген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12).заңдылықтың, Басқарманың қызметіндегі келісімшарттық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13).жемқорлыққа қарсы бағытталған шараларды қолданады және жемқорлыққа қарсы шараларды қолданбағаны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14).Қазақстан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22..Бірінші басшы өз орынбасарының өкiлеттiктерiн қолданыстағы заңнамаға сәйкес белгiлейдi.</w:t>
      </w:r>
      <w:r>
        <w:br/>
      </w:r>
      <w:r>
        <w:rPr>
          <w:rFonts w:ascii="Times New Roman"/>
          <w:b w:val="false"/>
          <w:i w:val="false"/>
          <w:color w:val="000000"/>
          <w:sz w:val="28"/>
        </w:rPr>
        <w:t>
      </w:t>
      </w:r>
      <w:r>
        <w:rPr>
          <w:rFonts w:ascii="Times New Roman"/>
          <w:b w:val="false"/>
          <w:i w:val="false"/>
          <w:color w:val="000000"/>
          <w:sz w:val="28"/>
        </w:rPr>
        <w:t>23..Басқарманың аппаратын Қазақстан Республикасының қолданыстағы заңнамасына сәйкес қызметке тағайындалатын және қызметтен босатылатын басқарма басшысы басқарады.</w:t>
      </w:r>
      <w:r>
        <w:br/>
      </w:r>
      <w:r>
        <w:rPr>
          <w:rFonts w:ascii="Times New Roman"/>
          <w:b w:val="false"/>
          <w:i w:val="false"/>
          <w:color w:val="000000"/>
          <w:sz w:val="28"/>
        </w:rPr>
        <w:t>
      </w:t>
      </w:r>
      <w:r>
        <w:rPr>
          <w:rFonts w:ascii="Times New Roman"/>
          <w:b w:val="false"/>
          <w:i w:val="false"/>
          <w:color w:val="000000"/>
          <w:sz w:val="28"/>
        </w:rPr>
        <w:t>Басқарма жұмысының тәржімесі 41 сағаттан аспайтын екі демалыс күні бар 5 күндік жұмыс аптасымен белгіленеді. Алдын ала белгіленбеген және кейінгі қалдыруға болмайтын, шұғыл орындалуынан басқарманың алдағы кезеңдегі дұрыс (тоқтаусыз) қызметі тікелей байланысты жұмысты орындау үшін басқарма басшысының жазбаша өкімімен жекелеген қызметкерлер тартылуы мүмкін, олар қызметке демалыс және мереке күндері келуге міндетті, бұл жұмысқа Қазақстан Республикасы еңбек заңына сәйкес өтемі төленеді.</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4. Басқарманың мүлкi</w:t>
      </w:r>
    </w:p>
    <w:bookmarkEnd w:id="7"/>
    <w:p>
      <w:pPr>
        <w:spacing w:after="0"/>
        <w:ind w:left="0"/>
        <w:jc w:val="left"/>
      </w:pPr>
      <w:r>
        <w:rPr>
          <w:rFonts w:ascii="Times New Roman"/>
          <w:b w:val="false"/>
          <w:i w:val="false"/>
          <w:color w:val="000000"/>
          <w:sz w:val="28"/>
        </w:rPr>
        <w:t>      </w:t>
      </w:r>
      <w:r>
        <w:rPr>
          <w:rFonts w:ascii="Times New Roman"/>
          <w:b/>
          <w:i w:val="false"/>
          <w:color w:val="000000"/>
          <w:sz w:val="28"/>
        </w:rPr>
        <w:t>24.</w:t>
      </w:r>
      <w:r>
        <w:rPr>
          <w:rFonts w:ascii="Times New Roman"/>
          <w:b/>
          <w:i w:val="false"/>
          <w:color w:val="000000"/>
          <w:sz w:val="28"/>
        </w:rPr>
        <w:t>.</w:t>
      </w:r>
      <w:r>
        <w:rPr>
          <w:rFonts w:ascii="Times New Roman"/>
          <w:b/>
          <w:i w:val="false"/>
          <w:color w:val="000000"/>
          <w:sz w:val="28"/>
        </w:rPr>
        <w:t>Б</w:t>
      </w:r>
      <w:r>
        <w:rPr>
          <w:rFonts w:ascii="Times New Roman"/>
          <w:b w:val="false"/>
          <w:i w:val="false"/>
          <w:color w:val="000000"/>
          <w:sz w:val="28"/>
        </w:rPr>
        <w:t>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Басқармаға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00" w:id="8"/>
    <w:p>
      <w:pPr>
        <w:spacing w:after="0"/>
        <w:ind w:left="0"/>
        <w:jc w:val="left"/>
      </w:pPr>
      <w:r>
        <w:rPr>
          <w:rFonts w:ascii="Times New Roman"/>
          <w:b/>
          <w:i w:val="false"/>
          <w:color w:val="000000"/>
        </w:rPr>
        <w:t xml:space="preserve"> 5. Басқарманы қайта ұйымдастыру және тарату</w:t>
      </w:r>
    </w:p>
    <w:bookmarkEnd w:id="8"/>
    <w:p>
      <w:pPr>
        <w:spacing w:after="0"/>
        <w:ind w:left="0"/>
        <w:jc w:val="left"/>
      </w:pPr>
      <w:r>
        <w:rPr>
          <w:rFonts w:ascii="Times New Roman"/>
          <w:b w:val="false"/>
          <w:i w:val="false"/>
          <w:color w:val="000000"/>
          <w:sz w:val="28"/>
        </w:rPr>
        <w:t>      </w:t>
      </w:r>
      <w:r>
        <w:rPr>
          <w:rFonts w:ascii="Times New Roman"/>
          <w:b/>
          <w:i w:val="false"/>
          <w:color w:val="000000"/>
          <w:sz w:val="28"/>
        </w:rPr>
        <w:t>27.</w:t>
      </w:r>
      <w:r>
        <w:rPr>
          <w:rFonts w:ascii="Times New Roman"/>
          <w:b/>
          <w:i w:val="false"/>
          <w:color w:val="000000"/>
          <w:sz w:val="28"/>
        </w:rPr>
        <w:t>.</w:t>
      </w:r>
      <w:r>
        <w:rPr>
          <w:rFonts w:ascii="Times New Roman"/>
          <w:b/>
          <w:i w:val="false"/>
          <w:color w:val="000000"/>
          <w:sz w:val="28"/>
        </w:rPr>
        <w:t>Б</w:t>
      </w:r>
      <w:r>
        <w:rPr>
          <w:rFonts w:ascii="Times New Roman"/>
          <w:b w:val="false"/>
          <w:i w:val="false"/>
          <w:color w:val="000000"/>
          <w:sz w:val="28"/>
        </w:rPr>
        <w:t>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Басқарманың қарамағындағы ұйымдардың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Басқарманың қарамағында ұйымдар қарастырылмағын.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