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5b6d" w14:textId="9635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ақылы автомобиль жолдарын және көпір өткелдерін пайдалану тәртібі мен шарттарын бекіту туралы</w:t>
      </w:r>
    </w:p>
    <w:p>
      <w:pPr>
        <w:spacing w:after="0"/>
        <w:ind w:left="0"/>
        <w:jc w:val="both"/>
      </w:pPr>
      <w:r>
        <w:rPr>
          <w:rFonts w:ascii="Times New Roman"/>
          <w:b w:val="false"/>
          <w:i w:val="false"/>
          <w:color w:val="000000"/>
          <w:sz w:val="28"/>
        </w:rPr>
        <w:t>Алматы облысы әкімдігінің 2015 жылғы 10 маусымдағы № 245 қаулысы. Алматы облысы Әділет департаментінде 2015 жылы 17 шілдеде № 3291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"Автомобиль жолдары туралы" 2001 жылғы 17 шiлдедегi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Қоса беріліп отырған облыстық және аудандық маңызы бар жалпыға ортақ пайдаланылатын ақылы автомобиль жолдарын және көпір өткелдерін пайдалану тәртібі мен шарттары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облысының жолаушы көлігі және автомобиль жолдары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Алматы облысы әкімінің бірінші орынбасары М. Бигелдиевке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Баталов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"10" маусым № 245 қаулысымен бекітілген</w:t>
            </w:r>
          </w:p>
        </w:tc>
      </w:tr>
    </w:tbl>
    <w:bookmarkStart w:name="z11" w:id="0"/>
    <w:p>
      <w:pPr>
        <w:spacing w:after="0"/>
        <w:ind w:left="0"/>
        <w:jc w:val="left"/>
      </w:pPr>
      <w:r>
        <w:rPr>
          <w:rFonts w:ascii="Times New Roman"/>
          <w:b/>
          <w:i w:val="false"/>
          <w:color w:val="000000"/>
        </w:rPr>
        <w:t xml:space="preserve"> Облыстық және аудандық маңызы бар жалпыға ортақ ақылы автомобиль жолдарын және көпір өткелдерін пайдалану тәртібі мен шарттары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облыстық және аудандық маңызы бар жалпыға ортақ ақылы автомобиль жолдарын және көпір өткелдерін пайдалану тәртібі мен шарттары (бұдан әрі – Қағидалар) "Автомобиль жолдары туралы" 2001 жылғы 17 шілдедегі Қазақстан Республикасының Заңына (бұдан әрі – Заң) сәйкес әзірленді және Автомобиль жолдарын басқару жөніндегі ұлттық операторға немесе концессионерге берілген облыстық және аудандық маңызы бар жалпыға ортақ ақылы автомобиль жолдарын және көпір өткелдерін пайдалану тәртібі мен шарттарын айқындайды. </w:t>
      </w:r>
      <w:r>
        <w:br/>
      </w:r>
      <w:r>
        <w:rPr>
          <w:rFonts w:ascii="Times New Roman"/>
          <w:b w:val="false"/>
          <w:i w:val="false"/>
          <w:color w:val="000000"/>
          <w:sz w:val="28"/>
        </w:rPr>
        <w:t>
      </w:t>
      </w:r>
      <w:r>
        <w:rPr>
          <w:rFonts w:ascii="Times New Roman"/>
          <w:b w:val="false"/>
          <w:i w:val="false"/>
          <w:color w:val="000000"/>
          <w:sz w:val="28"/>
        </w:rPr>
        <w:t>2. Осы Тәртіпте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1)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2) облыстық және аудандық маңызы бар жалпыға ортақ ақылы автомобиль жолдарын және көпір өткелдерін пайдалану – облыстық және аудандық маңызы бар жалпыға ортақ ақылы автомобиль жолдары және көпір өткелдері бойынша автокөлік құралдарының белгіленген жүктемелерімен,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r>
        <w:br/>
      </w:r>
      <w:r>
        <w:rPr>
          <w:rFonts w:ascii="Times New Roman"/>
          <w:b w:val="false"/>
          <w:i w:val="false"/>
          <w:color w:val="000000"/>
          <w:sz w:val="28"/>
        </w:rPr>
        <w:t>
      </w:t>
      </w:r>
      <w:r>
        <w:rPr>
          <w:rFonts w:ascii="Times New Roman"/>
          <w:b w:val="false"/>
          <w:i w:val="false"/>
          <w:color w:val="000000"/>
          <w:sz w:val="28"/>
        </w:rPr>
        <w:t>3) 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w:t>
      </w:r>
      <w:r>
        <w:rPr>
          <w:rFonts w:ascii="Times New Roman"/>
          <w:b w:val="false"/>
          <w:i w:val="false"/>
          <w:color w:val="000000"/>
          <w:sz w:val="28"/>
        </w:rPr>
        <w:t>4) көпір өткелі – көпірді, көпірге кіреберісті, реттеу және қорғау құрылыстарын қамтитын, су кедергілерін еңсеруге арналған инженерлік құрылыстар кешені.</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Облыстық және аудандық маңызы бар жалпыға ортақ ақылы автомобиль жолдарын өткелдерін пайдалану тәртібі мен 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Облыстық және аудандық маңызы бар жалпыға ортақ ақылы автомобиль жолдарын және көпір өткелдерін пайдалану Қазақстан Республикасының заңнамасына сәйкес оларды жөндеу мен күтіп ұстау жөніндегі іс-шараларды ақылы жүруді ұйымдастырушының уақтылы қамтамасыз етуін көздейді. </w:t>
      </w:r>
      <w:r>
        <w:br/>
      </w:r>
      <w:r>
        <w:rPr>
          <w:rFonts w:ascii="Times New Roman"/>
          <w:b w:val="false"/>
          <w:i w:val="false"/>
          <w:color w:val="000000"/>
          <w:sz w:val="28"/>
        </w:rPr>
        <w:t>
      </w:t>
      </w:r>
      <w:r>
        <w:rPr>
          <w:rFonts w:ascii="Times New Roman"/>
          <w:b w:val="false"/>
          <w:i w:val="false"/>
          <w:color w:val="000000"/>
          <w:sz w:val="28"/>
        </w:rPr>
        <w:t>4. Облыстық және аудандық маңызы бар жалпыға ортақ ақылы жүрудің ұйымдастырушы ақылы автомобиль жолдары мен көпір өткелдерін тиісті пайдалану мақсатында:</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автомобиль жолдарын пайдалану кезінде қауіпсіздік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2) қысқы кезеңде облыстық және аудандық маңызы бар жалпыға ортақ ақылы автомобиль жолдарын және көпір өткелдерін қардан тазартуды қамтамасыз етеді және жамылғының тайғақтығына қарсы шаралар қабылдайды;</w:t>
      </w:r>
      <w:r>
        <w:br/>
      </w:r>
      <w:r>
        <w:rPr>
          <w:rFonts w:ascii="Times New Roman"/>
          <w:b w:val="false"/>
          <w:i w:val="false"/>
          <w:color w:val="000000"/>
          <w:sz w:val="28"/>
        </w:rPr>
        <w:t>
      </w:t>
      </w:r>
      <w:r>
        <w:rPr>
          <w:rFonts w:ascii="Times New Roman"/>
          <w:b w:val="false"/>
          <w:i w:val="false"/>
          <w:color w:val="000000"/>
          <w:sz w:val="28"/>
        </w:rPr>
        <w:t>3) көлік құралдарының үздіксіз және қауіпсіз жүріп өтуін және табиғатты қорғау заңнамасы талаптарының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заңнамалық актілеріне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заңнамалық актілеріне сәйкес автомобиль жолдарына бөлінген белдеудің фитосанитариялық жай-күйін қамтамасыз етеді;</w:t>
      </w:r>
      <w:r>
        <w:br/>
      </w:r>
      <w:r>
        <w:rPr>
          <w:rFonts w:ascii="Times New Roman"/>
          <w:b w:val="false"/>
          <w:i w:val="false"/>
          <w:color w:val="000000"/>
          <w:sz w:val="28"/>
        </w:rPr>
        <w:t>
      </w:t>
      </w:r>
      <w:r>
        <w:rPr>
          <w:rFonts w:ascii="Times New Roman"/>
          <w:b w:val="false"/>
          <w:i w:val="false"/>
          <w:color w:val="000000"/>
          <w:sz w:val="28"/>
        </w:rPr>
        <w:t>6) автомобиль жолдарының бойында қорғаныш екпелерін күтіп-ұстайды;</w:t>
      </w:r>
      <w:r>
        <w:br/>
      </w:r>
      <w:r>
        <w:rPr>
          <w:rFonts w:ascii="Times New Roman"/>
          <w:b w:val="false"/>
          <w:i w:val="false"/>
          <w:color w:val="000000"/>
          <w:sz w:val="28"/>
        </w:rPr>
        <w:t>
      </w:t>
      </w:r>
      <w:r>
        <w:rPr>
          <w:rFonts w:ascii="Times New Roman"/>
          <w:b w:val="false"/>
          <w:i w:val="false"/>
          <w:color w:val="000000"/>
          <w:sz w:val="28"/>
        </w:rPr>
        <w:t>7) облыстың жол органдарымен келісім бойынша, жол полициясы бөлімшелерімен және төтенше жағдайлар жөніндегі уәкілетті органмен бірлесіп, шұғыл жағдайларда (қолайсыз ауа райы-климаттық жағдайлар, дүлей апаттар, өрт, автомобиль жолдарының көтеру қабілетінің жойылуы), сондай-ақ жөндеу-құрылыс жұмыстарын жүргізген кезде бұл жөнінде аудандық жергілікті атқарушы органдарды және автомобиль жолдарын пайдаланушыларды тиісті жол белгілерін қойып және бұқаралық ақпарат құралдары арқылы хабардар ете отырып, көлік құралдары қозғалысын шектейді немесе тоқтатады;</w:t>
      </w:r>
      <w:r>
        <w:br/>
      </w:r>
      <w:r>
        <w:rPr>
          <w:rFonts w:ascii="Times New Roman"/>
          <w:b w:val="false"/>
          <w:i w:val="false"/>
          <w:color w:val="000000"/>
          <w:sz w:val="28"/>
        </w:rPr>
        <w:t>
      </w:t>
      </w:r>
      <w:r>
        <w:rPr>
          <w:rFonts w:ascii="Times New Roman"/>
          <w:b w:val="false"/>
          <w:i w:val="false"/>
          <w:color w:val="000000"/>
          <w:sz w:val="28"/>
        </w:rPr>
        <w:t>8) дүлей метеорологиялық құбылыстар мен табиғи және техногендік сипаттағы төтенше жағдайлардың салдарларын жояды;</w:t>
      </w:r>
      <w:r>
        <w:br/>
      </w:r>
      <w:r>
        <w:rPr>
          <w:rFonts w:ascii="Times New Roman"/>
          <w:b w:val="false"/>
          <w:i w:val="false"/>
          <w:color w:val="000000"/>
          <w:sz w:val="28"/>
        </w:rPr>
        <w:t>
      </w:t>
      </w:r>
      <w:r>
        <w:rPr>
          <w:rFonts w:ascii="Times New Roman"/>
          <w:b w:val="false"/>
          <w:i w:val="false"/>
          <w:color w:val="000000"/>
          <w:sz w:val="28"/>
        </w:rPr>
        <w:t>9) 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заңнамаларымен белгіленген жылдамдық режимінің шеңберінде көлік құралдарының қауіпсіз жүріп өту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11) 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12) 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жедел-іздестіру қызметін жүзеге асыратын органдарға жәрдем көрсетеді;</w:t>
      </w:r>
      <w:r>
        <w:br/>
      </w:r>
      <w:r>
        <w:rPr>
          <w:rFonts w:ascii="Times New Roman"/>
          <w:b w:val="false"/>
          <w:i w:val="false"/>
          <w:color w:val="000000"/>
          <w:sz w:val="28"/>
        </w:rPr>
        <w:t>
      </w:t>
      </w:r>
      <w:r>
        <w:rPr>
          <w:rFonts w:ascii="Times New Roman"/>
          <w:b w:val="false"/>
          <w:i w:val="false"/>
          <w:color w:val="000000"/>
          <w:sz w:val="28"/>
        </w:rPr>
        <w:t>14) 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w:t>
      </w:r>
      <w:r>
        <w:br/>
      </w:r>
      <w:r>
        <w:rPr>
          <w:rFonts w:ascii="Times New Roman"/>
          <w:b w:val="false"/>
          <w:i w:val="false"/>
          <w:color w:val="000000"/>
          <w:sz w:val="28"/>
        </w:rPr>
        <w:t>
      </w:t>
      </w:r>
      <w:r>
        <w:rPr>
          <w:rFonts w:ascii="Times New Roman"/>
          <w:b w:val="false"/>
          <w:i w:val="false"/>
          <w:color w:val="000000"/>
          <w:sz w:val="28"/>
        </w:rPr>
        <w:t>15) 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ақылы автомобиль жолдары бойынша жүріп өткені үшін ақы алуды қамтамасыз етеді.</w:t>
      </w:r>
      <w:r>
        <w:br/>
      </w:r>
      <w:r>
        <w:rPr>
          <w:rFonts w:ascii="Times New Roman"/>
          <w:b w:val="false"/>
          <w:i w:val="false"/>
          <w:color w:val="000000"/>
          <w:sz w:val="28"/>
        </w:rPr>
        <w:t>
      </w:t>
      </w:r>
      <w:r>
        <w:rPr>
          <w:rFonts w:ascii="Times New Roman"/>
          <w:b w:val="false"/>
          <w:i w:val="false"/>
          <w:color w:val="000000"/>
          <w:sz w:val="28"/>
        </w:rPr>
        <w:t>5. Облыстық және аудандық маңызы бар жалпыға ортақ ақылы автомобиль жолдарын және көпір өткелдерін күтіп-ұстау бойынша жұмыстар тұрақты негізде жүзеге асырылады.</w:t>
      </w:r>
      <w:r>
        <w:br/>
      </w:r>
      <w:r>
        <w:rPr>
          <w:rFonts w:ascii="Times New Roman"/>
          <w:b w:val="false"/>
          <w:i w:val="false"/>
          <w:color w:val="000000"/>
          <w:sz w:val="28"/>
        </w:rPr>
        <w:t>
      </w:t>
      </w:r>
      <w:r>
        <w:rPr>
          <w:rFonts w:ascii="Times New Roman"/>
          <w:b w:val="false"/>
          <w:i w:val="false"/>
          <w:color w:val="000000"/>
          <w:sz w:val="28"/>
        </w:rPr>
        <w:t>6. Облыстық және аудандық маңызы бар жалпыға ортақ ақылы автомобиль жолдары мен көпір өткелдерін күтіп-ұстау бойынша жұмыстарды уақтылы жүргізу мақсатында оларды визуалды тексеру күн сайын жүзеге асырылады.</w:t>
      </w:r>
      <w:r>
        <w:br/>
      </w:r>
      <w:r>
        <w:rPr>
          <w:rFonts w:ascii="Times New Roman"/>
          <w:b w:val="false"/>
          <w:i w:val="false"/>
          <w:color w:val="000000"/>
          <w:sz w:val="28"/>
        </w:rPr>
        <w:t>
      </w:t>
      </w:r>
      <w:r>
        <w:rPr>
          <w:rFonts w:ascii="Times New Roman"/>
          <w:b w:val="false"/>
          <w:i w:val="false"/>
          <w:color w:val="000000"/>
          <w:sz w:val="28"/>
        </w:rPr>
        <w:t xml:space="preserve">7. Облыстық және аудандық маңызы бар жалпыға ортақ ақылы автомобиль жолдарының және көпір өткелдерінің пайдаланылуын бақылауды "Алматы облысының жолаушы көлігі және автомобиль жолдары басқармасы" мемлекеттік мекемесі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