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6c09" w14:textId="ac66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2015 жылғы 27 наурыздағы № 43-250 шешімі. Алматы облысы Әділет департаментінде 2015 жылы 29 сәуірде № 3151 болып тіркелді. Күші жойылды - Алматы облыстық мәслихатының 2016 жылғы 15 шілдедегі № 7-43 шешімі</w:t>
      </w:r>
    </w:p>
    <w:p>
      <w:pPr>
        <w:spacing w:after="0"/>
        <w:ind w:left="0"/>
        <w:jc w:val="left"/>
      </w:pPr>
      <w:r>
        <w:rPr>
          <w:rFonts w:ascii="Times New Roman"/>
          <w:b w:val="false"/>
          <w:i w:val="false"/>
          <w:color w:val="ff0000"/>
          <w:sz w:val="28"/>
        </w:rPr>
        <w:t>      Ескерту. Күші жойылды – Алматы облыстық мәслихатының 15.07.2016 № 7-43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"Алматы облыстық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Алматы облыстық мәслихаты аппаратының басшысы Құрманбаев Ерлан Бақытжанұлына осы шешімді әділет органдарында мемлекеттік тіркелгеннен кейін ресми және мерзімді баспа басылымдарында, сондай ақ Қазақстан Республикасының Үкіметі айқындаған интернет-ресурста және облыстық мәслихаттың интернет 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Дөнсебаев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Келемсеиіт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 наурыздағы "Алматы облыстық мәслихатының аппараты" мемлекеттік мекемесінің Ережесін бекіту туралы" № 43-250 шешімімен бекітілген қосымша</w:t>
            </w:r>
          </w:p>
        </w:tc>
      </w:tr>
    </w:tbl>
    <w:bookmarkStart w:name="z11" w:id="0"/>
    <w:p>
      <w:pPr>
        <w:spacing w:after="0"/>
        <w:ind w:left="0"/>
        <w:jc w:val="left"/>
      </w:pPr>
      <w:r>
        <w:rPr>
          <w:rFonts w:ascii="Times New Roman"/>
          <w:b/>
          <w:i w:val="false"/>
          <w:color w:val="000000"/>
        </w:rPr>
        <w:t xml:space="preserve"> "Алматы облыстық мәслихатының аппараты" мемлекеттік мекемесінің Ережесі </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облыстық мәслихатының аппараты" мемлекеттік мекемесі Алматы облыстық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"Алматы облыстық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"Алматы облыстық мәслихатының аппараты" мемлекеттік мекемесі (бұдан әрі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Мәслихат аппараты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Алматы облыстық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Тәуелсіздік көшесі, № 38.</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"Алматы облыстық мәслихатының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Мәслихат аппаратының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Алматы облыстық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 Алматы облыстық мәслихатының ұйымдастырушылық және сессиялық қызметін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облыстық мәслихаттың, оның органдары мен депутаттарының қызметiн ұйымдастырушылық, құқықтық,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облыстық мәслихаттың қарауына енгізілген нормативтік құқықтық актілердің және өзге де шешімдер жобаларының Қазақстан Республикасының қолданыстағы заңнамасына сәйкес келуін қадағалау, облыстық мәслихатпен қабылданған нормативтік құқықтық актілерге мониторинг жүргізу;</w:t>
      </w:r>
      <w:r>
        <w:br/>
      </w:r>
      <w:r>
        <w:rPr>
          <w:rFonts w:ascii="Times New Roman"/>
          <w:b w:val="false"/>
          <w:i w:val="false"/>
          <w:color w:val="000000"/>
          <w:sz w:val="28"/>
        </w:rPr>
        <w:t>
      </w:t>
      </w:r>
      <w:r>
        <w:rPr>
          <w:rFonts w:ascii="Times New Roman"/>
          <w:b w:val="false"/>
          <w:i w:val="false"/>
          <w:color w:val="000000"/>
          <w:sz w:val="28"/>
        </w:rPr>
        <w:t>3) облыстық мәслихаттың қызметін қамтамасыз ету шығындарын айқындау, іс-сапар шығындарын өтеу, депутаттарды қажетті кеңсе құралдарымен және депутаттық қызметті атқару үшін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облыстық мәслихаттың, оның органдары мен депутаттарының қызметі туралы ақпаратты бұқаралық ақпарат құралдарында жариялау, облыстық мәслихатпен қабылданған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5) түскен ақпаратты, атқарушы органдар басшыларының есептерін жинақтау, талдау, талдау материалдарын әзірлеу;</w:t>
      </w:r>
      <w:r>
        <w:br/>
      </w:r>
      <w:r>
        <w:rPr>
          <w:rFonts w:ascii="Times New Roman"/>
          <w:b w:val="false"/>
          <w:i w:val="false"/>
          <w:color w:val="000000"/>
          <w:sz w:val="28"/>
        </w:rPr>
        <w:t>
      </w:t>
      </w:r>
      <w:r>
        <w:rPr>
          <w:rFonts w:ascii="Times New Roman"/>
          <w:b w:val="false"/>
          <w:i w:val="false"/>
          <w:color w:val="000000"/>
          <w:sz w:val="28"/>
        </w:rPr>
        <w:t>6) облыстық мәслихаттың ресми веб-сайтында облыстық мәслихаттың, оның органдары мен депутаттарының қызметі туралы ақпаратты орналастыру;</w:t>
      </w:r>
      <w:r>
        <w:br/>
      </w:r>
      <w:r>
        <w:rPr>
          <w:rFonts w:ascii="Times New Roman"/>
          <w:b w:val="false"/>
          <w:i w:val="false"/>
          <w:color w:val="000000"/>
          <w:sz w:val="28"/>
        </w:rPr>
        <w:t>
      </w:t>
      </w:r>
      <w:r>
        <w:rPr>
          <w:rFonts w:ascii="Times New Roman"/>
          <w:b w:val="false"/>
          <w:i w:val="false"/>
          <w:color w:val="000000"/>
          <w:sz w:val="28"/>
        </w:rPr>
        <w:t>7) облыстық мәслихат аппараты қызметкерлерінің біліктілігін жоғарылатылуын және қайта даярлануын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заңнамасымен мәслихат аппаратына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жоспарланып отырған облыстық мәслихаттың сессияларының және тұрақты (уақытша) комиссиялардың отырыстырының күн тәртібіндегі мәселелер бойынша ақпаратты сұрау;</w:t>
      </w:r>
      <w:r>
        <w:br/>
      </w:r>
      <w:r>
        <w:rPr>
          <w:rFonts w:ascii="Times New Roman"/>
          <w:b w:val="false"/>
          <w:i w:val="false"/>
          <w:color w:val="000000"/>
          <w:sz w:val="28"/>
        </w:rPr>
        <w:t>
      </w:t>
      </w:r>
      <w:r>
        <w:rPr>
          <w:rFonts w:ascii="Times New Roman"/>
          <w:b w:val="false"/>
          <w:i w:val="false"/>
          <w:color w:val="000000"/>
          <w:sz w:val="28"/>
        </w:rPr>
        <w:t>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w:t>
      </w:r>
      <w:r>
        <w:rPr>
          <w:rFonts w:ascii="Times New Roman"/>
          <w:b w:val="false"/>
          <w:i w:val="false"/>
          <w:color w:val="000000"/>
          <w:sz w:val="28"/>
        </w:rPr>
        <w:t>3) облыстық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w:t>
      </w:r>
      <w:r>
        <w:rPr>
          <w:rFonts w:ascii="Times New Roman"/>
          <w:b w:val="false"/>
          <w:i w:val="false"/>
          <w:color w:val="000000"/>
          <w:sz w:val="28"/>
        </w:rPr>
        <w:t>4) облыстық мәслихаттың сессияларының және тұрақты комиссиялардың отырыстарының хаттамаларының жүргізілуін қамтамасыз ету;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Мәслихат аппаратының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басшылықты мәслихат аппаратына жүктелген мiндеттердiң орындалуына және оның функцияларын жүзеге асыруға дербес жауапты болатын облыстық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19. Облыстық мәслихаттың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Облыстық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Облыстық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Республикасындағы жергілікті мемлекеттік басқару және өзін-өзі басқару туралы" 2001 жылғы 23 қаңтардағы Қазақстан Республикасы Заңының 24-бабына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13) облыстық мәслихаттың қарауына облыстың тексеру комиссиясының төрағасы қызметіне тағайындауға кандидатураларды, сондай-ақ оны қызметтен босату туралы ұсыныс енгізеді.</w:t>
      </w:r>
      <w:r>
        <w:br/>
      </w:r>
      <w:r>
        <w:rPr>
          <w:rFonts w:ascii="Times New Roman"/>
          <w:b w:val="false"/>
          <w:i w:val="false"/>
          <w:color w:val="000000"/>
          <w:sz w:val="28"/>
        </w:rPr>
        <w:t>
      </w:t>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22. Мәслихат аппаратын Қазақстан Республикасының қолданыстағы заңнамасына сәйкес қызметке сайланатын және қызметтен босатылатын облыстық мәслихаттың хатшысы басқарады.</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4. Мәслихат аппаратының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57" w:id="5"/>
    <w:p>
      <w:pPr>
        <w:spacing w:after="0"/>
        <w:ind w:left="0"/>
        <w:jc w:val="left"/>
      </w:pPr>
      <w:r>
        <w:rPr>
          <w:rFonts w:ascii="Times New Roman"/>
          <w:b/>
          <w:i w:val="false"/>
          <w:color w:val="000000"/>
        </w:rPr>
        <w:t xml:space="preserve"> 5. Мәслихат аппаратының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