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3739" w14:textId="7453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16 ақпандағы № 82 қаулысы. Алматы облысы Әділет департаментінде 2015 жылы 19 наурызда № 3102 болып тіркелді. Күші жойылды - Алматы облысы әкімдігінің 2023 жылғы 13 қазандағы № 359 қаулысымен</w:t>
      </w:r>
    </w:p>
    <w:p>
      <w:pPr>
        <w:spacing w:after="0"/>
        <w:ind w:left="0"/>
        <w:jc w:val="left"/>
      </w:pP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әкімдігінің 13.10.2023 </w:t>
      </w:r>
      <w:r>
        <w:rPr>
          <w:rFonts w:ascii="Times New Roman"/>
          <w:b w:val="false"/>
          <w:i w:val="false"/>
          <w:color w:val="000000"/>
          <w:sz w:val="28"/>
        </w:rPr>
        <w:t>№ 359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"Әлеуметтік көмек көрсету, мөлшерлерін белгілеу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w:t>
      </w:r>
      <w:r>
        <w:rPr>
          <w:rFonts w:ascii="Times New Roman"/>
          <w:b w:val="false"/>
          <w:i w:val="false"/>
          <w:color w:val="000000"/>
          <w:sz w:val="28"/>
        </w:rPr>
        <w:t>№ 504</w:t>
      </w:r>
      <w:r>
        <w:rPr>
          <w:rFonts w:ascii="Times New Roman"/>
          <w:b w:val="false"/>
          <w:i w:val="false"/>
          <w:color w:val="000000"/>
          <w:sz w:val="28"/>
        </w:rPr>
        <w:t xml:space="preserve"> қаулысына және Қазақстан Республикасы Еңбек және халықты әлеуметтік қорғау министрінің 2013 жылғы 22 шілдедегі "Арнайы комиссия туралы Үлгілік Ережені бекіту туралы" </w:t>
      </w:r>
      <w:r>
        <w:rPr>
          <w:rFonts w:ascii="Times New Roman"/>
          <w:b w:val="false"/>
          <w:i w:val="false"/>
          <w:color w:val="000000"/>
          <w:sz w:val="28"/>
        </w:rPr>
        <w:t>№ 325-ө</w:t>
      </w:r>
      <w:r>
        <w:rPr>
          <w:rFonts w:ascii="Times New Roman"/>
          <w:b w:val="false"/>
          <w:i w:val="false"/>
          <w:color w:val="000000"/>
          <w:sz w:val="28"/>
        </w:rPr>
        <w:t>-м бұйрығына сәйкес, Алматы облысының әкімдігі</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арнайы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"Алматы облысының жұмыспен қамтуды үйлестіру және әлеуметтік бағдарламалар басқармасы" мемлекеттік мекемесінің басшысына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әкiмiнiң бірінші орынбасары Махаббат Садуақасұлы Бигелдиевке жүктелсiн.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16 ақпан № 82 қаулысымен бекітілген</w:t>
            </w:r>
          </w:p>
        </w:tc>
      </w:tr>
    </w:tbl>
    <w:bookmarkStart w:name="z10" w:id="1"/>
    <w:p>
      <w:pPr>
        <w:spacing w:after="0"/>
        <w:ind w:left="0"/>
        <w:jc w:val="left"/>
      </w:pPr>
      <w:r>
        <w:rPr>
          <w:rFonts w:ascii="Times New Roman"/>
          <w:b/>
          <w:i w:val="false"/>
          <w:color w:val="000000"/>
        </w:rPr>
        <w:t xml:space="preserve"> Арнайы комиссия туралы Ереже</w:t>
      </w:r>
    </w:p>
    <w:bookmarkEnd w:id="1"/>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2" w:id="3"/>
      <w:r>
        <w:rPr>
          <w:rFonts w:ascii="Times New Roman"/>
          <w:b w:val="false"/>
          <w:i w:val="false"/>
          <w:color w:val="000000"/>
          <w:sz w:val="28"/>
        </w:rPr>
        <w:t xml:space="preserve">
      1. Осы Арнайы комиссия туралы Ереже (бұдан әрі – Ереже)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өмірлік қиын жағдайдың туындауына байланысты әлеуметтік көмек көрсетуге үміткер адамның (отбасының) өтінішін қарау жөніндегі арнайы комиссияның мәртебесі мен өкілеттігін айқындайды.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Ережеде пайдаланылатын негізгі ұғымдар: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уәкілетті орган – әлеуметтік көмек көрсетуді жергілікті бюджет есебінен қаржыландыруды жүзеге асыратын ауданның, облыстық маңызы бар қаланың жергілікті атқарушы орган;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арнайы комиссия – (бұдан әрі – Комиссия) өмірлік қиын жағдайдың туындауына байланысты әлеуметтік көмек көрсетуге үміткер адамның (отбасылардың) өтінішін қарау бойынша аудан, облыстық маңызы бар қала әкімінің шешімімен құрылатын комиссия.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Комиссия аудан, облыстық маңызы бар қала аумағында тұрақты жұмыс істейтін алқалы орган болып табылады. Комиссия өз жұмысын ашықтық, жариялылық, алқалылық және әділдік қағидаттарымен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Комиссия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сондай-ақ осы Ережені басшылыққа 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Комиссияның қызметін бақылауды аудан, облыстық маңызы бар қала әкімінің әлеуметтік қорғау мәселелеріне жетекшілік ететін орынбасары жүзеге асырады.</w:t>
      </w:r>
    </w:p>
    <w:bookmarkStart w:name="z19" w:id="4"/>
    <w:p>
      <w:pPr>
        <w:spacing w:after="0"/>
        <w:ind w:left="0"/>
        <w:jc w:val="left"/>
      </w:pPr>
      <w:r>
        <w:rPr>
          <w:rFonts w:ascii="Times New Roman"/>
          <w:b/>
          <w:i w:val="false"/>
          <w:color w:val="000000"/>
        </w:rPr>
        <w:t xml:space="preserve"> 2. Комиссияның міндеті мен функциясы</w:t>
      </w:r>
    </w:p>
    <w:bookmarkEnd w:id="4"/>
    <w:p>
      <w:pPr>
        <w:spacing w:after="0"/>
        <w:ind w:left="0"/>
        <w:jc w:val="both"/>
      </w:pPr>
      <w:bookmarkStart w:name="z20" w:id="5"/>
      <w:r>
        <w:rPr>
          <w:rFonts w:ascii="Times New Roman"/>
          <w:b w:val="false"/>
          <w:i w:val="false"/>
          <w:color w:val="000000"/>
          <w:sz w:val="28"/>
        </w:rPr>
        <w:t xml:space="preserve">
      6. Комиссияның негізгі міндеті Үлгілік қағидалардың 9-тармағы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Комиссияның негізгі функциясы әрбір жекелеген жағдайда әлеуметтік көмектің мөлшерін көрсете отырып, Ереженің қосымшасына сәйкес нысан бойынша әлеуметтік көмек көрсету қажеттігі туралы қорытынды шығару болып табылады.</w:t>
      </w:r>
    </w:p>
    <w:bookmarkStart w:name="z22" w:id="6"/>
    <w:p>
      <w:pPr>
        <w:spacing w:after="0"/>
        <w:ind w:left="0"/>
        <w:jc w:val="left"/>
      </w:pPr>
      <w:r>
        <w:rPr>
          <w:rFonts w:ascii="Times New Roman"/>
          <w:b/>
          <w:i w:val="false"/>
          <w:color w:val="000000"/>
        </w:rPr>
        <w:t xml:space="preserve"> 3. Комиссияның қызметін ұйымдастыру</w:t>
      </w:r>
    </w:p>
    <w:bookmarkEnd w:id="6"/>
    <w:p>
      <w:pPr>
        <w:spacing w:after="0"/>
        <w:ind w:left="0"/>
        <w:jc w:val="both"/>
      </w:pPr>
      <w:bookmarkStart w:name="z23" w:id="7"/>
      <w:r>
        <w:rPr>
          <w:rFonts w:ascii="Times New Roman"/>
          <w:b w:val="false"/>
          <w:i w:val="false"/>
          <w:color w:val="000000"/>
          <w:sz w:val="28"/>
        </w:rPr>
        <w:t xml:space="preserve">
      8. Комиссия өз қызметін өтеусіз негізде жүзеге асырады.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Комиссия төрағадан, хатшыдан және комиссия мүшелерінен тұрады. Комиссияның жалпы құрамы жеті адамнан кем болмауы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Аудан, облыстық маңызы бар қала әкімінің әлеуметтік қорғау мәселелері жөніндегі орынбасары Төраға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Төраға Комиссияның жұмысын ұйымдастырады және Комиссияға осы Ережеде жүктелген міндеттер мен функциялардың уақытылы және сапалы орындалуын қамтамасыз етеді.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Уәкілетті орган – аудандық, облыстық маңызы бар қалалық жұмыспен қамту және әлеуметтік бағдарламалар бөлімі Комиссияның жұмыс органы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хатшысының міндеті осы аудандық, облыстық маңызы бар қалалық жұмыспен қамту және әлеуметтік бағдарламалар бөлімнің маманына жүктеледі.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Комиссия уәкілетті органнан құжаттардың толық пакетін алған күннен бастап екі жұмыс күн ішінде ұсынылған құжаттарды қарайды және ашық дауыс беру арқылы әлеуметтік көмек көрсетудің қажеттілігі туралы шешім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Комиссияның шешімдері оның құрамы жалпы санының үштен екісі болған кезде заңды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дауысы шешуші болып саналады.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Комиссия қабылдаған шешім қорытынды нысанында ресімделеді және осы Ереженің 12-тармағында көрсетілген мерзімде уәкілетті органға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Оң қорытынды болған кезде әлеуметтік көмектің мөлшері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Комиссия әлеуметтік көмек мөлшерін айқындау кезінде жергілікті өкілді органдар бекіткен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