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0b63" w14:textId="51d0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ветеринария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23 қаңтардағы № 33 қаулысы. Алматы облысы Әділет департаментінде 2015 жылы 24 ақпанда № 3074 болып тіркелді. Күші жойылды - Алматы облысы әкімдігінің 2015 жылғы 15 қыркүйектегі № 416 қаулысымен</w:t>
      </w:r>
    </w:p>
    <w:p>
      <w:pPr>
        <w:spacing w:after="0"/>
        <w:ind w:left="0"/>
        <w:jc w:val="left"/>
      </w:pPr>
      <w:r>
        <w:rPr>
          <w:rFonts w:ascii="Times New Roman"/>
          <w:b w:val="false"/>
          <w:i w:val="false"/>
          <w:color w:val="ff0000"/>
          <w:sz w:val="28"/>
        </w:rPr>
        <w:t>      Ескерту. Күші жойылды - Алматы облысы әкімдігінің 15.09.2015 </w:t>
      </w:r>
      <w:r>
        <w:rPr>
          <w:rFonts w:ascii="Times New Roman"/>
          <w:b w:val="false"/>
          <w:i w:val="false"/>
          <w:color w:val="ff0000"/>
          <w:sz w:val="28"/>
        </w:rPr>
        <w:t>№ 416</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"Ветеринария саласындағы мемлекеттік көрсетілетін қызметтер стандарттарын бекіту туралы" 2014 жылғы 17 маусымдағы № 664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"Ауыл шаруашылығы жануарларын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23 қаңтардағы</w:t>
            </w:r>
            <w:r>
              <w:rPr>
                <w:rFonts w:ascii="Times New Roman"/>
                <w:b w:val="false"/>
                <w:i w:val="false"/>
                <w:color w:val="000000"/>
                <w:sz w:val="20"/>
              </w:rPr>
              <w:t xml:space="preserve"> № 33 қаулысымен бекітілген</w:t>
            </w:r>
          </w:p>
        </w:tc>
      </w:tr>
    </w:tbl>
    <w:bookmarkStart w:name="z17" w:id="0"/>
    <w:p>
      <w:pPr>
        <w:spacing w:after="0"/>
        <w:ind w:left="0"/>
        <w:jc w:val="left"/>
      </w:pPr>
      <w:r>
        <w:rPr>
          <w:rFonts w:ascii="Times New Roman"/>
          <w:b/>
          <w:i w:val="false"/>
          <w:color w:val="000000"/>
        </w:rPr>
        <w:t xml:space="preserve"> "Ветеринариялық анықтама беру"</w:t>
      </w:r>
      <w:r>
        <w:rPr>
          <w:rFonts w:ascii="Times New Roman"/>
          <w:b/>
          <w:i w:val="false"/>
          <w:color w:val="000000"/>
        </w:rPr>
        <w:t xml:space="preserve">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"Ветеринариялық анықтама беру" мемлекеттік көрсетілетін қызмет (бұдан әрі – мемлекеттік көрсетілетін қызмет) жергілікті атқарушы органдар құрған мемлекеттік ветеринариялық ұйымдармен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"Ветеринариялық анықтама беру" мемлекеттік көрсетілетін қызмет стандарты (бұдан әрі – Стандарт) негізінде , сондай-ақ Қазақстан Республикасы Үкіметінің 2012 жылғы 22 қыркүйектегі № 1230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 құжаттарды беру қағидалары" (бұдан әрі – Қағидалар) негізінде ұсынылады. </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Қағидалардың 4 қосымшасына сәйкес нысан бойынша ветеринариялық анықтама (бұдан әрі – анықтама).</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қабылдауды және тіркеуді жүзеге асырады, құжаттар топтамасын қабылдау күні мен уақыты көрсетілген тіркеу туралы белгісі бар өтініштің көшірмесін көрсетілетін қызметті алушыға береді, құжаттарды көрсетілетін қызметті берушінің басшысына жолдайды. Ұзақтығы – 15 (он бес) минуттан аспайды. Нәтижесі – құжаттарды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құжаттарды қарайды және көрсетілетін қызметті берушінің жауапты орындаушысын анықтайды. Ұзақтығы – 15 (он бес) минуттан аспайды. Нәтижесі –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ұсынылған құжаттардың негізінде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үзінді-көшірмелерде бар жануарлар туралы мәліметтердің болуын негізге ала отырып, жануарды, жануарлардан алынған өнім мен шикізатты ветеринариялық байқап қарауды жүргізеді, бұл ретте көрсетілетін қызметті алушы жүгінген сәттегі тиісті әкімшілік-аумақтық бірлік аумағындағы эпизоотиялық ахуал ескеріледі, анықтаманы рәсімдейді. Ұзақтығы – жүгінген күні ішінде. Нәтижесі – анықтаманы рәсімдеу.</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кеңсе қызметкері анықтаманы береді. Ұзақтығы – 15 (он бес) минуттан аспайды. Нәтижесі – көрсетілетін қызметті алушыға мемлекеттік қызметті көрсету нәтижесін беру.</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40" w:id="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
    <w:bookmarkStart w:name="z41" w:id="4"/>
    <w:p>
      <w:pPr>
        <w:spacing w:after="0"/>
        <w:ind w:left="0"/>
        <w:jc w:val="left"/>
      </w:pPr>
      <w:r>
        <w:rPr>
          <w:rFonts w:ascii="Times New Roman"/>
          <w:b/>
          <w:i w:val="false"/>
          <w:color w:val="000000"/>
        </w:rPr>
        <w:t xml:space="preserve"> "Ветеринариялық анықтама беру"</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5057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23 қаңтардағы</w:t>
            </w:r>
            <w:r>
              <w:rPr>
                <w:rFonts w:ascii="Times New Roman"/>
                <w:b w:val="false"/>
                <w:i w:val="false"/>
                <w:color w:val="000000"/>
                <w:sz w:val="20"/>
              </w:rPr>
              <w:t xml:space="preserve"> № 33 қаулысымен бекітілген</w:t>
            </w:r>
          </w:p>
        </w:tc>
      </w:tr>
    </w:tbl>
    <w:bookmarkStart w:name="z45" w:id="5"/>
    <w:p>
      <w:pPr>
        <w:spacing w:after="0"/>
        <w:ind w:left="0"/>
        <w:jc w:val="left"/>
      </w:pPr>
      <w:r>
        <w:rPr>
          <w:rFonts w:ascii="Times New Roman"/>
          <w:b/>
          <w:i w:val="false"/>
          <w:color w:val="000000"/>
        </w:rPr>
        <w:t xml:space="preserve"> "Ауыл шаруашылығы жануарларын бірдейлендіруді жүргізу"</w:t>
      </w:r>
      <w:r>
        <w:rPr>
          <w:rFonts w:ascii="Times New Roman"/>
          <w:b/>
          <w:i w:val="false"/>
          <w:color w:val="000000"/>
        </w:rPr>
        <w:t xml:space="preserve"> мемлекеттік көрсетілетін қызмет регламенті</w:t>
      </w:r>
    </w:p>
    <w:bookmarkEnd w:id="5"/>
    <w:bookmarkStart w:name="z47" w:id="6"/>
    <w:p>
      <w:pPr>
        <w:spacing w:after="0"/>
        <w:ind w:left="0"/>
        <w:jc w:val="left"/>
      </w:pPr>
      <w:r>
        <w:rPr>
          <w:rFonts w:ascii="Times New Roman"/>
          <w:b/>
          <w:i w:val="false"/>
          <w:color w:val="000000"/>
        </w:rPr>
        <w:t xml:space="preserve"> 1. Жалпы ережелер</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"Ауыл шаруашылығы жануарларын бірдейлендіруді жүргізу" мемлекеттік көрсетілетін қызмет (бұдан әрі – мемлекеттiк көрсетілетін қызмет) жергілікті атқарушы органдар құрған мемлекеттік ветеринариялық ұйымдармен бірлесіп, жергілікті атқарушы органдармен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жануарларын бірдейлендіруді жүргізу" мемлекеттік көрсетілетін қызмет стандарты (бұдан әрі – Стандарт) негізінде ұсынылады.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мынадай тәсілдердің бірімен (сырғалау, таңба басу, чип салу) жануарларға жеке нөмір беру және ветеринариялық паспортты беру.</w:t>
      </w:r>
      <w:r>
        <w:br/>
      </w:r>
      <w:r>
        <w:rPr>
          <w:rFonts w:ascii="Times New Roman"/>
          <w:b w:val="false"/>
          <w:i w:val="false"/>
          <w:color w:val="000000"/>
          <w:sz w:val="28"/>
        </w:rPr>
        <w:t>
</w:t>
      </w:r>
    </w:p>
    <w:bookmarkStart w:name="z54" w:id="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7"/>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қабылдауды және тіркеуді жүзеге асырады, құжаттар топтамасын қабылдау күні мен уақыты көрсетілген тіркеу туралы белгісі бар өтініштің көшірмесін көрсетілетін қызметті алушыға береді, құжаттарды көрсетілетін қызметті берушінің басшысына жолдайды. Ұзақтығы – 15 (он бес) минуттан аспайды. Нәтижесі – құжаттарды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құжаттарды қарайды және көрсетілетін қызметті берушінің жауапты орындаушысын анықтайды. Ұзақтығы – 15 (он бес) минуттан аспайды. Нәтижесі – жауапты орындаушыны анықтау;</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түскен құжаттарды қарайды, облыстың жергілікті атқарушы органдары бекіткен ауыл шаруашылығы жануарларын бірдейлендіруді жүргізу жөніндегі іс-шаралар жоспарында көрсетілген мерзімдерде ауыл шаруашылығы жануарларын бірдейлендіруді жүргізеді, ветеринариялық паспортты рәсімдейді. Сырға (сырғалар) жоғалған, бүлінген (жеке нөмірін айқындау мүмкін емес) кезде қайталама мемлекеттік көрсетілетін қызмет (телнұсқаны алу) жануарларға жаңа жеке нөмір бере отырып, көрсетілетін қызметті берушіге сырғалар келіп түскен күннен бастап 3 (үш) жұмыс күні ішінде көрсетіледі. Нәтижесі – ветеринариялық паспортты рәсімдеу көрсетілетін қызметті берушінің басшысына қол қоюға жолдау;</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ветеринариялық паспортқа қол қояды. Ұзақтығы – 5 (бес) минуттан аспайды. Нәтижесі – ветеринариялық паспорт;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ветеринариялық паспортты береді. Ұзақтығы – 15 (он бес) минуттан аспайды. Нәтижесі –көрсетілетін қызметті алушыға мемлекеттік қызметті көрсету нәтижесін беру.</w:t>
      </w:r>
      <w:r>
        <w:br/>
      </w:r>
      <w:r>
        <w:rPr>
          <w:rFonts w:ascii="Times New Roman"/>
          <w:b w:val="false"/>
          <w:i w:val="false"/>
          <w:color w:val="000000"/>
          <w:sz w:val="28"/>
        </w:rPr>
        <w:t>
</w:t>
      </w:r>
    </w:p>
    <w:bookmarkStart w:name="z62" w:id="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 берушінің өзара іс-қимыл тәртібін сипаттау</w:t>
      </w:r>
    </w:p>
    <w:bookmarkEnd w:id="8"/>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 бірдейлендіруді жүргізу" мемлекеттік көрсетілетін қызмет регламентіне қосымша</w:t>
            </w:r>
          </w:p>
        </w:tc>
      </w:tr>
    </w:tbl>
    <w:bookmarkStart w:name="z69" w:id="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rPr>
          <w:rFonts w:ascii="Times New Roman"/>
          <w:b/>
          <w:i w:val="false"/>
          <w:color w:val="000000"/>
        </w:rPr>
        <w:t xml:space="preserve"> "Ауыл шаруашылығы жануарларын бірдейлендіруді жүргізу" </w:t>
      </w:r>
    </w:p>
    <w:bookmarkEnd w:id="9"/>
    <w:p>
      <w:pPr>
        <w:spacing w:after="0"/>
        <w:ind w:left="0"/>
        <w:jc w:val="both"/>
      </w:pPr>
      <w:r>
        <w:drawing>
          <wp:inline distT="0" distB="0" distL="0" distR="0">
            <wp:extent cx="74549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862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2015 жылғы 23 қаңтар</w:t>
            </w:r>
            <w:r>
              <w:rPr>
                <w:rFonts w:ascii="Times New Roman"/>
                <w:b w:val="false"/>
                <w:i w:val="false"/>
                <w:color w:val="000000"/>
                <w:sz w:val="20"/>
              </w:rPr>
              <w:t xml:space="preserve"> №33 қаулысымен бекітілген</w:t>
            </w:r>
          </w:p>
        </w:tc>
      </w:tr>
    </w:tbl>
    <w:bookmarkStart w:name="z84" w:id="10"/>
    <w:p>
      <w:pPr>
        <w:spacing w:after="0"/>
        <w:ind w:left="0"/>
        <w:jc w:val="left"/>
      </w:pP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 </w:t>
      </w:r>
      <w:r>
        <w:rPr>
          <w:rFonts w:ascii="Times New Roman"/>
          <w:b/>
          <w:i w:val="false"/>
          <w:color w:val="000000"/>
        </w:rPr>
        <w:t>мемлекеттiк көрсетілетін қызмет регламенті</w:t>
      </w:r>
    </w:p>
    <w:bookmarkEnd w:id="10"/>
    <w:bookmarkStart w:name="z86"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"Ветеринария саласындағы қызметпен айналысуға лицензия беру, қайта ресімдеу, лицензияның телнұсқасын беру" мемлекеттік көрсетілетін қызмет (бұдан әрі – мемлекеттік көрсетілетін қызмет) облыстық жергілікті атқарушы органдармен (бұдан әрі – көрсетілетін қызметті беруші) көрсетіледі.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Үкіметінің 2014 жылғы 17 маусымдағы № 664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 беру, қайта ресімдеу, лицензияның телнұсқасын беру" мемлекеттік қызмет стандарты (бұдан әрі - Стандарт) негізінде ұсынылады. </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(бұдан әрі – лицензия) не Стандарттың 10-тармағында көрсетілген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1) </w:t>
      </w:r>
      <w:r>
        <w:rPr>
          <w:rFonts w:ascii="Times New Roman"/>
          <w:b w:val="false"/>
          <w:i w:val="false"/>
          <w:color w:val="000000"/>
          <w:sz w:val="28"/>
        </w:rPr>
        <w:t xml:space="preserve"> құжаттарды қабылдау және тіркеу,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xml:space="preserve">
      2) </w:t>
      </w:r>
      <w:r>
        <w:rPr>
          <w:rFonts w:ascii="Times New Roman"/>
          <w:b w:val="false"/>
          <w:i w:val="false"/>
          <w:color w:val="000000"/>
          <w:sz w:val="28"/>
        </w:rPr>
        <w:t xml:space="preserve">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xml:space="preserve">
      3) </w:t>
      </w:r>
      <w:r>
        <w:rPr>
          <w:rFonts w:ascii="Times New Roman"/>
          <w:b w:val="false"/>
          <w:i w:val="false"/>
          <w:color w:val="000000"/>
          <w:sz w:val="28"/>
        </w:rPr>
        <w:t xml:space="preserve"> құжаттарды қарау және лицензияны не мемлекеттік қызмет көрсетуден бас тарту туралы дәлелді жауапты рәсімдеу, көрсетілетін қызметті берушінің басшысына қол қою үшін жолдау. Нәтижесі – лицензияны не мемлекеттік қызмет көрсетуден бас тарту туралы дәлелді жауапты рәсімдеу;</w:t>
      </w:r>
      <w:r>
        <w:br/>
      </w:r>
      <w:r>
        <w:rPr>
          <w:rFonts w:ascii="Times New Roman"/>
          <w:b w:val="false"/>
          <w:i w:val="false"/>
          <w:color w:val="000000"/>
          <w:sz w:val="28"/>
        </w:rPr>
        <w:t xml:space="preserve">
      4) </w:t>
      </w:r>
      <w:r>
        <w:rPr>
          <w:rFonts w:ascii="Times New Roman"/>
          <w:b w:val="false"/>
          <w:i w:val="false"/>
          <w:color w:val="000000"/>
          <w:sz w:val="28"/>
        </w:rPr>
        <w:t xml:space="preserve"> лицензияға не мемлекеттік қызмет көрсетуден бас тарту туралы дәлелді жауапқа қол қою, көрсетілетін қызмет берушінің маманына тіркеуге жіберу. Нәтижесі – лицензияны не мемлекеттік қызмет көрсетуден бас тарту туралы дәлелді жауапты тіркеу;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нәтижесін беру. Нәтижесі – лицензияны не мемлекеттік қызмет көрсетуден бас тарту туралы дәлелді жауапты беру.</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w:t>
      </w:r>
    </w:p>
    <w:bookmarkStart w:name="z100" w:id="1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3"/>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маманы;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Құрылымдық бөлімшелер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 </w:t>
      </w:r>
      <w:r>
        <w:br/>
      </w:r>
      <w:r>
        <w:rPr>
          <w:rFonts w:ascii="Times New Roman"/>
          <w:b w:val="false"/>
          <w:i w:val="false"/>
          <w:color w:val="000000"/>
          <w:sz w:val="28"/>
        </w:rPr>
        <w:t>
</w:t>
      </w:r>
    </w:p>
    <w:bookmarkStart w:name="z107" w:id="14"/>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порталда тіркеледі, электрондық цифрлық қолтаңбасымен (бұдан әрі – ЭЦҚ) куәландырылған электрондық құжат нысанындағы сұрау салуды және Стандарттың 9-тармағына сәйкес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алушының "жеке кабинетінде" мемлекеттік көрсетілетін қызметтің нәтижесін алатын күнін көрсете отырып, мемлекеттік қызметті көрсету үшін сұрауды қабылдау туралы мәртебе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электрондық сұрау салуды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қызметтің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қызметпен айналысуға лицензия беру, қайта ресімдеу, лицензияның телнұсқасын беру" мемлекеттік көрсетілетін қызмет регламентіне қосымша </w:t>
            </w:r>
          </w:p>
        </w:tc>
      </w:tr>
    </w:tbl>
    <w:bookmarkStart w:name="z114" w:id="15"/>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r>
        <w:rPr>
          <w:rFonts w:ascii="Times New Roman"/>
          <w:b/>
          <w:i w:val="false"/>
          <w:color w:val="000000"/>
        </w:rPr>
        <w:t xml:space="preserve"> "Ветеринария саласындағы қызметпен айналысуға лицензия беру, қайта ресімдеу, лицензияның телнұсқасын беру"</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40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*ҚФБ – құрылымдық-функционалдық бірлік: көрсетілетін қызметті берушінің, порталдың құрылымдық бөлімшелерінің (қызметкерлерінің) өзара іс-қимылдары;</w:t>
      </w:r>
      <w:r>
        <w:br/>
      </w:r>
      <w:r>
        <w:rPr>
          <w:rFonts w:ascii="Times New Roman"/>
          <w:b w:val="false"/>
          <w:i w:val="false"/>
          <w:color w:val="000000"/>
          <w:sz w:val="28"/>
        </w:rPr>
        <w:t>
      </w:t>
      </w:r>
    </w:p>
    <w:p>
      <w:pPr>
        <w:spacing w:after="0"/>
        <w:ind w:left="0"/>
        <w:jc w:val="both"/>
      </w:pPr>
      <w:r>
        <w:drawing>
          <wp:inline distT="0" distB="0" distL="0" distR="0">
            <wp:extent cx="71628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