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0b63" w14:textId="51d0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ветеринария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23 қаңтардағы № 33 қаулысы. Алматы облысы Әділет департаментінде 2015 жылы 24 ақпанда № 3074 болып тіркелді. Күші жойылды - Алматы облысы әкімдігінің 2015 жылғы 15 қыркүйектегі № 416 қаулысымен</w:t>
      </w:r>
    </w:p>
    <w:p>
      <w:pPr>
        <w:spacing w:after="0"/>
        <w:ind w:left="0"/>
        <w:jc w:val="left"/>
      </w:pPr>
      <w:r>
        <w:rPr>
          <w:rFonts w:ascii="Times New Roman"/>
          <w:b w:val="false"/>
          <w:i w:val="false"/>
          <w:color w:val="ff0000"/>
          <w:sz w:val="28"/>
        </w:rPr>
        <w:t>      Ескерту. Күші жойылды - Алматы облысы әкімдігінің 15.09.2015 </w:t>
      </w:r>
      <w:r>
        <w:rPr>
          <w:rFonts w:ascii="Times New Roman"/>
          <w:b w:val="false"/>
          <w:i w:val="false"/>
          <w:color w:val="ff0000"/>
          <w:sz w:val="28"/>
        </w:rPr>
        <w:t>№ 416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сәуірдегі Қазақстан Республикасының Заңының 16-бабы </w:t>
      </w:r>
      <w:r>
        <w:rPr>
          <w:rFonts w:ascii="Times New Roman"/>
          <w:b w:val="false"/>
          <w:i w:val="false"/>
          <w:color w:val="000000"/>
          <w:sz w:val="28"/>
        </w:rPr>
        <w:t>1-тармағына</w:t>
      </w:r>
      <w:r>
        <w:rPr>
          <w:rFonts w:ascii="Times New Roman"/>
          <w:b w:val="false"/>
          <w:i w:val="false"/>
          <w:color w:val="000000"/>
          <w:sz w:val="28"/>
        </w:rPr>
        <w:t xml:space="preserve"> және "Ветеринария саласындағы мемлекеттік көрсетілетін қызметтер стандарттарын бекіту туралы" 2014 жылғы 17 маусымдағы № 664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xml:space="preserve">
      1) </w:t>
      </w:r>
      <w:r>
        <w:rPr>
          <w:rFonts w:ascii="Times New Roman"/>
          <w:b w:val="false"/>
          <w:i w:val="false"/>
          <w:color w:val="000000"/>
          <w:sz w:val="28"/>
        </w:rPr>
        <w:t xml:space="preserve"> "Ветеринариялық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"Ветеринария саласындағы қызметпен айналысуға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 "Ауыл шаруашылығы жануарларын бірдейлендіруді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облыс әкімінің орынбасары Тынышбай Досымбекұлы Досымбековке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23 қаңтардағы</w:t>
            </w:r>
            <w:r>
              <w:rPr>
                <w:rFonts w:ascii="Times New Roman"/>
                <w:b w:val="false"/>
                <w:i w:val="false"/>
                <w:color w:val="000000"/>
                <w:sz w:val="20"/>
              </w:rPr>
              <w:t xml:space="preserve"> № 33 қаулысымен бекітілген</w:t>
            </w:r>
          </w:p>
        </w:tc>
      </w:tr>
    </w:tbl>
    <w:bookmarkStart w:name="z17" w:id="0"/>
    <w:p>
      <w:pPr>
        <w:spacing w:after="0"/>
        <w:ind w:left="0"/>
        <w:jc w:val="left"/>
      </w:pPr>
      <w:r>
        <w:rPr>
          <w:rFonts w:ascii="Times New Roman"/>
          <w:b/>
          <w:i w:val="false"/>
          <w:color w:val="000000"/>
        </w:rPr>
        <w:t xml:space="preserve"> "Ветеринариялық анықтама беру"</w:t>
      </w:r>
      <w:r>
        <w:rPr>
          <w:rFonts w:ascii="Times New Roman"/>
          <w:b/>
          <w:i w:val="false"/>
          <w:color w:val="000000"/>
        </w:rPr>
        <w:t xml:space="preserve"> мемлекеттік көрсетілетін қызмет регламенті 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"Ветеринариялық анықтама беру" мемлекеттік көрсетілетін қызмет (бұдан әрі – мемлекеттік көрсетілетін қызмет) жергілікті атқарушы органдар құрған мемлекеттік ветеринариялық ұйымдармен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"Ветеринариялық анықтама беру" мемлекеттік көрсетілетін қызмет стандарты (бұдан әрі – Стандарт) негізінде , сондай-ақ Қазақстан Республикасы Үкіметінің 2012 жылғы 22 қыркүйектегі № 1230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ветеринариялық-санитариялық бақылау және қадағалау объектілеріне ветеринариялық құжаттарды беру қағидалары" (бұдан әрі – Қағидалар) негізінде ұсынылады. </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Қағидалардың 4 қосымшасына сәйкес нысан бойынша ветеринариялық анықтама (бұдан әрі – анықтама).</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қабылдауды және тіркеуді жүзеге асырады, құжаттар топтамасын қабылдау күні мен уақыты көрсетілген тіркеу туралы белгісі бар өтініштің көшірмесін көрсетілетін қызметті алушыға береді, құжаттарды көрсетілетін қызметті берушінің басшысына жолдайды. Ұзақтығы – 15 (он бес) минуттан аспайды. Нәтижесі – құжаттарды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құжаттарды қарайды және көрсетілетін қызметті берушінің жауапты орындаушысын анықтайды. Ұзақтығы – 15 (он бес) минуттан аспайды. Нәтижесі – жауапты орындаушыны анықтау;</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көрсетілетін қызметті алушы жүгінген сәттегі тиісті әкімшілік-аумақтық бірлік аумағындағы эпизоотиялық ахуал ескеріледі, анықтаманы рәсімдейді. Ұзақтығы – жүгінген күні ішінде. Нәтижесі – анықтаманы рәсімдеу.</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кеңсе қызметкері анықтаманы береді. Ұзақтығы – 15 (он бес) минуттан аспайды. Нәтижесі – көрсетілетін қызметті алушыға мемлекеттік қызметті көрсету нәтижесін беру.</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rPr>
                <w:rFonts w:ascii="Times New Roman"/>
                <w:b w:val="false"/>
                <w:i w:val="false"/>
                <w:color w:val="000000"/>
                <w:sz w:val="20"/>
              </w:rPr>
              <w:t xml:space="preserve"> мемлекеттік көрсетілетін қызмет</w:t>
            </w:r>
            <w:r>
              <w:rPr>
                <w:rFonts w:ascii="Times New Roman"/>
                <w:b w:val="false"/>
                <w:i w:val="false"/>
                <w:color w:val="000000"/>
                <w:sz w:val="20"/>
              </w:rPr>
              <w:t xml:space="preserve"> регламентіне қосымша</w:t>
            </w:r>
          </w:p>
        </w:tc>
      </w:tr>
    </w:tbl>
    <w:bookmarkStart w:name="z40" w:id="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
    <w:bookmarkStart w:name="z41" w:id="4"/>
    <w:p>
      <w:pPr>
        <w:spacing w:after="0"/>
        <w:ind w:left="0"/>
        <w:jc w:val="left"/>
      </w:pPr>
      <w:r>
        <w:rPr>
          <w:rFonts w:ascii="Times New Roman"/>
          <w:b/>
          <w:i w:val="false"/>
          <w:color w:val="000000"/>
        </w:rPr>
        <w:t xml:space="preserve"> "Ветеринариялық анықтама беру"</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5057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057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w:t>
            </w:r>
            <w:r>
              <w:rPr>
                <w:rFonts w:ascii="Times New Roman"/>
                <w:b w:val="false"/>
                <w:i w:val="false"/>
                <w:color w:val="000000"/>
                <w:sz w:val="20"/>
              </w:rPr>
              <w:t xml:space="preserve"> 2015 жылғы 23 қаңтардағы</w:t>
            </w:r>
            <w:r>
              <w:rPr>
                <w:rFonts w:ascii="Times New Roman"/>
                <w:b w:val="false"/>
                <w:i w:val="false"/>
                <w:color w:val="000000"/>
                <w:sz w:val="20"/>
              </w:rPr>
              <w:t xml:space="preserve"> № 33 қаулысымен бекітілген</w:t>
            </w:r>
          </w:p>
        </w:tc>
      </w:tr>
    </w:tbl>
    <w:bookmarkStart w:name="z45" w:id="5"/>
    <w:p>
      <w:pPr>
        <w:spacing w:after="0"/>
        <w:ind w:left="0"/>
        <w:jc w:val="left"/>
      </w:pPr>
      <w:r>
        <w:rPr>
          <w:rFonts w:ascii="Times New Roman"/>
          <w:b/>
          <w:i w:val="false"/>
          <w:color w:val="000000"/>
        </w:rPr>
        <w:t xml:space="preserve"> "Ауыл шаруашылығы жануарларын бірдейлендіруді жүргізу"</w:t>
      </w:r>
      <w:r>
        <w:rPr>
          <w:rFonts w:ascii="Times New Roman"/>
          <w:b/>
          <w:i w:val="false"/>
          <w:color w:val="000000"/>
        </w:rPr>
        <w:t xml:space="preserve"> мемлекеттік көрсетілетін қызмет регламенті</w:t>
      </w:r>
    </w:p>
    <w:bookmarkEnd w:id="5"/>
    <w:bookmarkStart w:name="z47" w:id="6"/>
    <w:p>
      <w:pPr>
        <w:spacing w:after="0"/>
        <w:ind w:left="0"/>
        <w:jc w:val="left"/>
      </w:pPr>
      <w:r>
        <w:rPr>
          <w:rFonts w:ascii="Times New Roman"/>
          <w:b/>
          <w:i w:val="false"/>
          <w:color w:val="000000"/>
        </w:rPr>
        <w:t xml:space="preserve"> 1. Жалпы ережелер</w:t>
      </w:r>
    </w:p>
    <w:bookmarkEnd w:id="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"Ауыл шаруашылығы жануарларын бірдейлендіруді жүргізу" мемлекеттік көрсетілетін қызмет (бұдан әрі – мемлекеттiк көрсетілетін қызмет) жергілікті атқарушы органдар құрған мемлекеттік ветеринариялық ұйымдармен бірлесіп, жергілікті атқарушы органдармен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жануарларын бірдейлендіруді жүргізу" мемлекеттік көрсетілетін қызмет стандарты (бұдан әрі – Стандарт) негізінде ұсынылады.</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мынадай тәсілдердің бірімен (сырғалау, таңба басу, чип салу) жануарларға жеке нөмір беру және ветеринариялық паспортты беру.</w:t>
      </w:r>
      <w:r>
        <w:br/>
      </w:r>
      <w:r>
        <w:rPr>
          <w:rFonts w:ascii="Times New Roman"/>
          <w:b w:val="false"/>
          <w:i w:val="false"/>
          <w:color w:val="000000"/>
          <w:sz w:val="28"/>
        </w:rPr>
        <w:t>
</w:t>
      </w:r>
    </w:p>
    <w:bookmarkStart w:name="z54" w:id="7"/>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7"/>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 құжаттарды қабылдауды және тіркеуді жүзеге асырады, құжаттар топтамасын қабылдау күні мен уақыты көрсетілген тіркеу туралы белгісі бар өтініштің көшірмесін көрсетілетін қызметті алушыға береді, құжаттарды көрсетілетін қызметті берушінің басшысына жолдайды. Ұзақтығы – 15 (он бес) минуттан аспайды. Нәтижесі – құжаттарды көрсетілетін қызметті берушінің басшысына жолдау;</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құжаттарды қарайды және көрсетілетін қызметті берушінің жауапты орындаушысын анықтайды. Ұзақтығы – 15 (он бес) минуттан аспайды. Нәтижесі – жауапты орындаушыны анықтау;</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 түскен құжаттарды қарайды,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мерзімдерде ауыл шаруашылығы жануарларын бірдейлендіруді жүргізеді, ветеринариялық паспортты рәсімдейді. Сырға (сырғалар) жоғалған, бүлінген (жеке нөмірін айқындау мүмкін емес) кезде қайталама мемлекеттік көрсетілетін қызмет (телнұсқаны алу) жануарларға жаңа жеке нөмір бере отырып, көрсетілетін қызметті берушіге сырғалар келіп түскен күннен бастап 3 (үш) жұмыс күні ішінде көрсетіледі. Нәтижесі – ветеринариялық паспортты рәсімдеу көрсетілетін қызметті берушінің басшысына қол қоюға жолдау;</w:t>
      </w:r>
      <w:r>
        <w:br/>
      </w: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берушінің басшысы ветеринариялық паспортқа қол қояды. Ұзақтығы – 5 (бес) минуттан аспайды. Нәтижесі – ветеринариялық паспорт;</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кеңсе қызметкері ветеринариялық паспортты береді. Ұзақтығы – 15 (он бес) минуттан аспайды. Нәтижесі –көрсетілетін қызметті алушыға мемлекеттік қызметті көрсету нәтижесін беру.</w:t>
      </w:r>
      <w:r>
        <w:br/>
      </w:r>
      <w:r>
        <w:rPr>
          <w:rFonts w:ascii="Times New Roman"/>
          <w:b w:val="false"/>
          <w:i w:val="false"/>
          <w:color w:val="000000"/>
          <w:sz w:val="28"/>
        </w:rPr>
        <w:t>
</w:t>
      </w:r>
    </w:p>
    <w:bookmarkStart w:name="z62" w:id="8"/>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 берушінің өзара іс-қимыл тәртібін сипаттау</w:t>
      </w:r>
    </w:p>
    <w:bookmarkEnd w:id="8"/>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 Әрбір рәсімнің (іс-қимылдың) ұзақтығын көрсете отырып, құрылымдық бөлімшелер арасындағы өзара іс-қимылдың реттілігін сипаттау осы регламенттің қосымшасы "Мемлекеттік қызмет көрсетудің бизнес-процестерінің анықтамалығында"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бірдейлендіруді жүргізу" мемлекеттік көрсетілетін қызмет регламентіне қосымша</w:t>
            </w:r>
          </w:p>
        </w:tc>
      </w:tr>
    </w:tbl>
    <w:bookmarkStart w:name="z69" w:id="9"/>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rPr>
          <w:rFonts w:ascii="Times New Roman"/>
          <w:b/>
          <w:i w:val="false"/>
          <w:color w:val="000000"/>
        </w:rPr>
        <w:t xml:space="preserve"> "Ауыл шаруашылығы жануарларын бірдейлендіруді жүргізу" </w:t>
      </w:r>
    </w:p>
    <w:bookmarkEnd w:id="9"/>
    <w:p>
      <w:pPr>
        <w:spacing w:after="0"/>
        <w:ind w:left="0"/>
        <w:jc w:val="both"/>
      </w:pPr>
      <w:r>
        <w:drawing>
          <wp:inline distT="0" distB="0" distL="0" distR="0">
            <wp:extent cx="74549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8623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2015 жылғы 23 қаңтар</w:t>
            </w:r>
            <w:r>
              <w:rPr>
                <w:rFonts w:ascii="Times New Roman"/>
                <w:b w:val="false"/>
                <w:i w:val="false"/>
                <w:color w:val="000000"/>
                <w:sz w:val="20"/>
              </w:rPr>
              <w:t xml:space="preserve"> №33 қаулысымен бекітілген</w:t>
            </w:r>
          </w:p>
        </w:tc>
      </w:tr>
    </w:tbl>
    <w:bookmarkStart w:name="z84" w:id="10"/>
    <w:p>
      <w:pPr>
        <w:spacing w:after="0"/>
        <w:ind w:left="0"/>
        <w:jc w:val="left"/>
      </w:pP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 </w:t>
      </w:r>
      <w:r>
        <w:rPr>
          <w:rFonts w:ascii="Times New Roman"/>
          <w:b/>
          <w:i w:val="false"/>
          <w:color w:val="000000"/>
        </w:rPr>
        <w:t>мемлекеттiк көрсетілетін қызмет регламенті</w:t>
      </w:r>
    </w:p>
    <w:bookmarkEnd w:id="10"/>
    <w:bookmarkStart w:name="z86" w:id="11"/>
    <w:p>
      <w:pPr>
        <w:spacing w:after="0"/>
        <w:ind w:left="0"/>
        <w:jc w:val="left"/>
      </w:pPr>
      <w:r>
        <w:rPr>
          <w:rFonts w:ascii="Times New Roman"/>
          <w:b/>
          <w:i w:val="false"/>
          <w:color w:val="000000"/>
        </w:rPr>
        <w:t xml:space="preserve"> 1. Жалпы ережелер</w:t>
      </w:r>
    </w:p>
    <w:bookmarkEnd w:id="1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"Ветеринария саласындағы қызметпен айналысуға лицензия беру, қайта ресімдеу, лицензияның телнұсқасын беру" мемлекеттік көрсетілетін қызмет (бұдан әрі – мемлекеттік көрсетілетін қызмет) облыстық жергілікті атқарушы органдармен (бұдан әрі – көрсетілетін қызметті беруші) көрсетіледі. </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 Қазақстан Республикасы Үкіметінің 2014 жылғы 17 маусымдағы № 664 </w:t>
      </w:r>
      <w:r>
        <w:rPr>
          <w:rFonts w:ascii="Times New Roman"/>
          <w:b w:val="false"/>
          <w:i w:val="false"/>
          <w:color w:val="000000"/>
          <w:sz w:val="28"/>
        </w:rPr>
        <w:t>қаулысымен</w:t>
      </w:r>
      <w:r>
        <w:rPr>
          <w:rFonts w:ascii="Times New Roman"/>
          <w:b w:val="false"/>
          <w:i w:val="false"/>
          <w:color w:val="000000"/>
          <w:sz w:val="28"/>
        </w:rPr>
        <w:t xml:space="preserve"> бекітілген "Ветеринария саласындағы қызметпен айналысуға лицензия беру, қайта ресімдеу, лицензияның телнұсқасын беру" мемлекеттік қызмет стандарты (бұдан әрі - Стандарт) негізінде ұсынылады. </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 электрондық (ішінара автоматтандырылған) және (немесе) қағаз түрінде. </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телнұсқасы (бұдан әрі – лицензия) не Стандарттың 10-тармағында көрсетілген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w:t>
      </w:r>
    </w:p>
    <w:bookmarkStart w:name="z91" w:id="12"/>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2"/>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Көрсетілетін қызметті алушының (не сенімхат бойынша оның өкілінің) Стандарттың 9-тармағына сәйкес құжаттар топтамасымен бірге жүгінуі, мемлекеттік қызмет көрсету бойынша рәсімді (іс-қимылды) бастауға негіздеме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1) </w:t>
      </w:r>
      <w:r>
        <w:rPr>
          <w:rFonts w:ascii="Times New Roman"/>
          <w:b w:val="false"/>
          <w:i w:val="false"/>
          <w:color w:val="000000"/>
          <w:sz w:val="28"/>
        </w:rPr>
        <w:t xml:space="preserve"> құжаттарды қабылдау және тіркеу, көрсетілетін қызметті берушінің басшысына жолдау. Нәтижесі – құжаттарды қабылдау және тіркеу;</w:t>
      </w:r>
      <w:r>
        <w:br/>
      </w:r>
      <w:r>
        <w:rPr>
          <w:rFonts w:ascii="Times New Roman"/>
          <w:b w:val="false"/>
          <w:i w:val="false"/>
          <w:color w:val="000000"/>
          <w:sz w:val="28"/>
        </w:rPr>
        <w:t xml:space="preserve">
      2) </w:t>
      </w:r>
      <w:r>
        <w:rPr>
          <w:rFonts w:ascii="Times New Roman"/>
          <w:b w:val="false"/>
          <w:i w:val="false"/>
          <w:color w:val="000000"/>
          <w:sz w:val="28"/>
        </w:rPr>
        <w:t xml:space="preserve">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w:t>
      </w:r>
      <w:r>
        <w:br/>
      </w:r>
      <w:r>
        <w:rPr>
          <w:rFonts w:ascii="Times New Roman"/>
          <w:b w:val="false"/>
          <w:i w:val="false"/>
          <w:color w:val="000000"/>
          <w:sz w:val="28"/>
        </w:rPr>
        <w:t xml:space="preserve">
      3) </w:t>
      </w:r>
      <w:r>
        <w:rPr>
          <w:rFonts w:ascii="Times New Roman"/>
          <w:b w:val="false"/>
          <w:i w:val="false"/>
          <w:color w:val="000000"/>
          <w:sz w:val="28"/>
        </w:rPr>
        <w:t xml:space="preserve"> құжаттарды қарау және лицензияны не мемлекеттік қызмет көрсетуден бас тарту туралы дәлелді жауапты рәсімдеу, көрсетілетін қызметті берушінің басшысына қол қою үшін жолдау. Нәтижесі – лицензияны не мемлекеттік қызмет көрсетуден бас тарту туралы дәлелді жауапты рәсімдеу;</w:t>
      </w:r>
      <w:r>
        <w:br/>
      </w:r>
      <w:r>
        <w:rPr>
          <w:rFonts w:ascii="Times New Roman"/>
          <w:b w:val="false"/>
          <w:i w:val="false"/>
          <w:color w:val="000000"/>
          <w:sz w:val="28"/>
        </w:rPr>
        <w:t xml:space="preserve">
      4) </w:t>
      </w:r>
      <w:r>
        <w:rPr>
          <w:rFonts w:ascii="Times New Roman"/>
          <w:b w:val="false"/>
          <w:i w:val="false"/>
          <w:color w:val="000000"/>
          <w:sz w:val="28"/>
        </w:rPr>
        <w:t xml:space="preserve"> лицензияға не мемлекеттік қызмет көрсетуден бас тарту туралы дәлелді жауапқа қол қою, көрсетілетін қызмет берушінің маманына тіркеуге жіберу. Нәтижесі – лицензияны не мемлекеттік қызмет көрсетуден бас тарту туралы дәлелді жауапты тіркеу;</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 көрсету нәтижесін беру. Нәтижесі – лицензияны не мемлекеттік қызмет көрсетуден бас тарту туралы дәлелді жауапты беру.</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процесінің құрамына кіретін әрбір рәсімді (іс-қимылды) орындаудың ұзақтығы Стандарттың 4-тармағына сәйкес. </w:t>
      </w:r>
      <w:r>
        <w:br/>
      </w:r>
      <w:r>
        <w:rPr>
          <w:rFonts w:ascii="Times New Roman"/>
          <w:b w:val="false"/>
          <w:i w:val="false"/>
          <w:color w:val="000000"/>
          <w:sz w:val="28"/>
        </w:rPr>
        <w:t>
</w:t>
      </w:r>
    </w:p>
    <w:bookmarkStart w:name="z100" w:id="1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3"/>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маманы;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жауапты орындаушысы.</w:t>
      </w:r>
      <w:r>
        <w:br/>
      </w:r>
      <w:r>
        <w:rPr>
          <w:rFonts w:ascii="Times New Roman"/>
          <w:b w:val="false"/>
          <w:i w:val="false"/>
          <w:color w:val="000000"/>
          <w:sz w:val="28"/>
        </w:rPr>
        <w:t xml:space="preserve">
      7. </w:t>
      </w:r>
      <w:r>
        <w:rPr>
          <w:rFonts w:ascii="Times New Roman"/>
          <w:b w:val="false"/>
          <w:i w:val="false"/>
          <w:color w:val="000000"/>
          <w:sz w:val="28"/>
        </w:rPr>
        <w:t xml:space="preserve"> Құрылымдық бөлімшелер арасындағы өзара іс-қимылдың реттілігін сипаттау осы регламенттің 1-қосымшасы "Мемлекеттік қызмет көрсетудің бизнес-процестерінің анықтамалығында" келтірілген. Мемлекеттік қызмет көрсету процесінің құрамына кіретін әрбір рәсімді (іс-қимылды) орындаудың ұзақтығы Стандарттың 4-тармағына сәйкес. </w:t>
      </w:r>
      <w:r>
        <w:br/>
      </w:r>
      <w:r>
        <w:rPr>
          <w:rFonts w:ascii="Times New Roman"/>
          <w:b w:val="false"/>
          <w:i w:val="false"/>
          <w:color w:val="000000"/>
          <w:sz w:val="28"/>
        </w:rPr>
        <w:t>
</w:t>
      </w:r>
    </w:p>
    <w:bookmarkStart w:name="z107" w:id="14"/>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4"/>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Жүгіну тәртібін және "электрондық үкімет" веб-порталы (бұдан әрі – портал) арқылы мемлекеттік қызмет көрсету кезінде қызмет беруші мен қызмет алушының рәсімдерінің (іс-қимылдарының)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порталда тіркеледі, электрондық цифрлық қолтаңбасымен (бұдан әрі – ЭЦҚ) куәландырылған электрондық құжат нысанындағы сұрау салуды және Стандарттың 9-тармағына сәйкес құжаттарды жолдайды;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алушының "жеке кабинетінде" мемлекеттік көрсетілетін қызметтің нәтижесін алатын күнін көрсете отырып, мемлекеттік қызметті көрсету үшін сұрауды қабылдау туралы мәртебе көрсетіледі;</w:t>
      </w:r>
      <w:r>
        <w:br/>
      </w:r>
      <w:r>
        <w:rPr>
          <w:rFonts w:ascii="Times New Roman"/>
          <w:b w:val="false"/>
          <w:i w:val="false"/>
          <w:color w:val="000000"/>
          <w:sz w:val="28"/>
        </w:rPr>
        <w:t xml:space="preserve">
      3) </w:t>
      </w:r>
      <w:r>
        <w:rPr>
          <w:rFonts w:ascii="Times New Roman"/>
          <w:b w:val="false"/>
          <w:i w:val="false"/>
          <w:color w:val="000000"/>
          <w:sz w:val="28"/>
        </w:rPr>
        <w:t xml:space="preserve"> электрондық сұрау салуды және құжаттарды қабылдағаннан кейін, мемлекеттік қызметті көрсету процесінде көрсетілетін қызметті берушінің құрылымдық бөлімшелердің іс-қимыл тәртібі осы регламенттің 5-тармағына сәйкес жүзеге асырылады;</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қызметтің нәтижесі көрсетілетін қызметті берушінің уәкілетті адамының ЭЦҚ-сымен куәландырылған электрондық құжат нысанында көрсетілетін қызметті алушыға "жеке кабинетке" жолданады.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 саласындағы қызметпен айналысуға лицензия беру, қайта ресімдеу, лицензияның телнұсқасын беру" мемлекеттік көрсетілетін қызмет регламентіне қосымша </w:t>
            </w:r>
          </w:p>
        </w:tc>
      </w:tr>
    </w:tbl>
    <w:bookmarkStart w:name="z114" w:id="15"/>
    <w:p>
      <w:pPr>
        <w:spacing w:after="0"/>
        <w:ind w:left="0"/>
        <w:jc w:val="left"/>
      </w:pPr>
      <w:r>
        <w:rPr>
          <w:rFonts w:ascii="Times New Roman"/>
          <w:b/>
          <w:i w:val="false"/>
          <w:color w:val="000000"/>
        </w:rPr>
        <w:t xml:space="preserve"> Мемлекеттік қызмет көрсетудің бизнес – процестерінің анықтамалығы</w:t>
      </w:r>
      <w:r>
        <w:rPr>
          <w:rFonts w:ascii="Times New Roman"/>
          <w:b/>
          <w:i w:val="false"/>
          <w:color w:val="000000"/>
        </w:rPr>
        <w:t xml:space="preserve"> "Ветеринария саласындағы қызметпен айналысуға лицензия беру, қайта ресімдеу, лицензияның телнұсқасын беру"</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406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*ҚФБ – құрылымдық-функционалдық бірлік: көрсетілетін қызметті берушінің, порталдың құрылымдық бөлімшелерінің (қызметкерлерінің) өзара іс-қимылдары;</w:t>
      </w:r>
      <w:r>
        <w:br/>
      </w:r>
      <w:r>
        <w:rPr>
          <w:rFonts w:ascii="Times New Roman"/>
          <w:b w:val="false"/>
          <w:i w:val="false"/>
          <w:color w:val="000000"/>
          <w:sz w:val="28"/>
        </w:rPr>
        <w:t>
      </w:t>
      </w:r>
    </w:p>
    <w:p>
      <w:pPr>
        <w:spacing w:after="0"/>
        <w:ind w:left="0"/>
        <w:jc w:val="both"/>
      </w:pPr>
      <w:r>
        <w:drawing>
          <wp:inline distT="0" distB="0" distL="0" distR="0">
            <wp:extent cx="71628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