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dab9" w14:textId="a71d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25 желтоқсандағы № 259 шешімі. Ақтөбе облысының Әділет департаментінде 2016 жылғы 25 қаңтарда № 4720 болып тіркелді. Күші жойылды - Ақтөбе облысы Шалқар аудандық мәслихатының 2016 жылғы 29 тамыздағы № 51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29.08.2016 № 51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65 тармағына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"Шалқар аудандық мәслихатының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259 шешімімен бекітілген</w:t>
            </w:r>
          </w:p>
        </w:tc>
      </w:tr>
    </w:tbl>
    <w:bookmarkStart w:name="z8" w:id="0"/>
    <w:p>
      <w:pPr>
        <w:spacing w:after="0"/>
        <w:ind w:left="0"/>
        <w:jc w:val="left"/>
      </w:pPr>
      <w:r>
        <w:rPr>
          <w:rFonts w:ascii="Times New Roman"/>
          <w:b/>
          <w:i w:val="false"/>
          <w:color w:val="000000"/>
        </w:rPr>
        <w:t xml:space="preserve"> "Шалқар аудандық мәслихатының аппараты" мемлекеттік мекемесінің </w:t>
      </w:r>
      <w:r>
        <w:br/>
      </w:r>
      <w:r>
        <w:rPr>
          <w:rFonts w:ascii="Times New Roman"/>
          <w:b/>
          <w:i w:val="false"/>
          <w:color w:val="000000"/>
        </w:rPr>
        <w:t>Е Р Е Ж Е С 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"Шалқар аудандық мәслихатының аппараты" мемлекеттік мекемесі Шалқар аудандық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"Шалқар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"Шалқар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Республикасының Қаржы министрлігінің Ақтөбе облысы бойынша қазынашылық департаментінің Шалқар аудандық қазынашылық басқармасы"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Мәслихат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Мәслихат аппараты өз құзыретінің мәселелері бойынша заңнамада белгіленген тәртіппен Шалқар аудандық мәслихаты хатшысының өкімдерімен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031200 индексі, Қазақстан Республикасы, Ақтөбе облысы, Шалқар ауданы, Шалқар қаласы, Әйтеке би көшесі, 47А.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мемлекеттік тілде - "Шалқар аудандық мәслихатының аппараты" мемлекеттік мекемесі, орыс тілінде - государственное учреждение "Аппарат Шалкарского районного маслихата".</w:t>
      </w:r>
      <w:r>
        <w:br/>
      </w:r>
      <w:r>
        <w:rPr>
          <w:rFonts w:ascii="Times New Roman"/>
          <w:b w:val="false"/>
          <w:i w:val="false"/>
          <w:color w:val="000000"/>
          <w:sz w:val="28"/>
        </w:rPr>
        <w:t>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Мәслихат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аппаратының миссиясы: Шалқар аудандық мәслихатының тиімді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аудандық мәслихат пен оның органдарын ұйымдастырушылық, құқықтық, материалдық-техникалық және өзге де қамтамасыз етудi жүзеге асыру;</w:t>
      </w:r>
      <w:r>
        <w:br/>
      </w:r>
      <w:r>
        <w:rPr>
          <w:rFonts w:ascii="Times New Roman"/>
          <w:b w:val="false"/>
          <w:i w:val="false"/>
          <w:color w:val="000000"/>
          <w:sz w:val="28"/>
        </w:rPr>
        <w:t>
      2) депутаттарға өздерiнiң өкiлеттiгiн жүзеге асыруға көмек көрсету болып табылады.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w:t>
      </w:r>
      <w:r>
        <w:rPr>
          <w:rFonts w:ascii="Times New Roman"/>
          <w:b w:val="false"/>
          <w:i w:val="false"/>
          <w:color w:val="000000"/>
          <w:sz w:val="28"/>
        </w:rPr>
        <w:t>Регламентіне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қамтамасыз етеді;</w:t>
      </w:r>
      <w:r>
        <w:br/>
      </w:r>
      <w:r>
        <w:rPr>
          <w:rFonts w:ascii="Times New Roman"/>
          <w:b w:val="false"/>
          <w:i w:val="false"/>
          <w:color w:val="000000"/>
          <w:sz w:val="28"/>
        </w:rPr>
        <w:t>
      8)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r>
        <w:br/>
      </w:r>
      <w:r>
        <w:rPr>
          <w:rFonts w:ascii="Times New Roman"/>
          <w:b w:val="false"/>
          <w:i w:val="false"/>
          <w:color w:val="000000"/>
          <w:sz w:val="28"/>
        </w:rPr>
        <w:t>
      9) аудандық мәслихаттың шешімдері мен басқа да құжаттарының тиісті органдарға жолдануын қамтамасыз етеді;</w:t>
      </w:r>
      <w:r>
        <w:br/>
      </w:r>
      <w:r>
        <w:rPr>
          <w:rFonts w:ascii="Times New Roman"/>
          <w:b w:val="false"/>
          <w:i w:val="false"/>
          <w:color w:val="000000"/>
          <w:sz w:val="28"/>
        </w:rPr>
        <w:t>
      10) аудандық мәслихаттың сессиялары мен оның басқа да органдарының отырыстарының хаттамаларын жүргізеді;</w:t>
      </w:r>
      <w:r>
        <w:br/>
      </w:r>
      <w:r>
        <w:rPr>
          <w:rFonts w:ascii="Times New Roman"/>
          <w:b w:val="false"/>
          <w:i w:val="false"/>
          <w:color w:val="000000"/>
          <w:sz w:val="28"/>
        </w:rPr>
        <w:t>
      11) ic жүргізеді.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r>
        <w:br/>
      </w:r>
      <w:r>
        <w:rPr>
          <w:rFonts w:ascii="Times New Roman"/>
          <w:b w:val="false"/>
          <w:i w:val="false"/>
          <w:color w:val="000000"/>
          <w:sz w:val="28"/>
        </w:rPr>
        <w:t>
      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3) аудандық мәслихатқа жолданған жеке және заңды тұлғалардың өтініштерінің қаралу мерзімдеріне және нәтижесіне бақылау жасау;</w:t>
      </w:r>
      <w:r>
        <w:br/>
      </w:r>
      <w:r>
        <w:rPr>
          <w:rFonts w:ascii="Times New Roman"/>
          <w:b w:val="false"/>
          <w:i w:val="false"/>
          <w:color w:val="000000"/>
          <w:sz w:val="28"/>
        </w:rPr>
        <w:t>
      4) аудандық мәслихаттың сессияларының және тұрақты комиссияларының отырыстары хаттамаларының жүргізілуін қамтамасыз ету.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Мәслихат аппаратының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аппаратына жүктелген мiндеттердiң орындалуына және оның функцияларын жүзеге асыруға дербес жауапкершілікте болатын, аудандық мәслихаттың хатшысы мәслихат аппаратына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19. Аудандық мәслихаттың хатшысын сессияда депутаттардың арасынан ашық немесе жасырын дауыс беру арқылы депутаттардың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Аудандық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Аудандық мәслихат хатшысының өкілеттігі:</w:t>
      </w:r>
      <w:r>
        <w:br/>
      </w:r>
      <w:r>
        <w:rPr>
          <w:rFonts w:ascii="Times New Roman"/>
          <w:b w:val="false"/>
          <w:i w:val="false"/>
          <w:color w:val="000000"/>
          <w:sz w:val="28"/>
        </w:rPr>
        <w:t>
      1) мемлекеттік мекеме атынан сенімхатсыз әрекет етеді;</w:t>
      </w:r>
      <w:r>
        <w:br/>
      </w:r>
      <w:r>
        <w:rPr>
          <w:rFonts w:ascii="Times New Roman"/>
          <w:b w:val="false"/>
          <w:i w:val="false"/>
          <w:color w:val="000000"/>
          <w:sz w:val="28"/>
        </w:rPr>
        <w:t>
      2) мемлекеттік органдарда, басқа да ұйымдарда мемлекеттік мекеменің мүддесін білдіреді;</w:t>
      </w:r>
      <w:r>
        <w:br/>
      </w:r>
      <w:r>
        <w:rPr>
          <w:rFonts w:ascii="Times New Roman"/>
          <w:b w:val="false"/>
          <w:i w:val="false"/>
          <w:color w:val="000000"/>
          <w:sz w:val="28"/>
        </w:rPr>
        <w:t>
      3) шарттар жасасады;</w:t>
      </w:r>
      <w:r>
        <w:br/>
      </w:r>
      <w:r>
        <w:rPr>
          <w:rFonts w:ascii="Times New Roman"/>
          <w:b w:val="false"/>
          <w:i w:val="false"/>
          <w:color w:val="000000"/>
          <w:sz w:val="28"/>
        </w:rPr>
        <w:t>
      4) сенімхаттар береді;</w:t>
      </w:r>
      <w:r>
        <w:br/>
      </w:r>
      <w:r>
        <w:rPr>
          <w:rFonts w:ascii="Times New Roman"/>
          <w:b w:val="false"/>
          <w:i w:val="false"/>
          <w:color w:val="000000"/>
          <w:sz w:val="28"/>
        </w:rPr>
        <w:t>
      5) мемлекеттік мекеменің іссапарларға, тағылымдамаға, қызметкерлерді оқу орталықтарында оқытуға және қызметкерлердің біліктілігін жоғарылатудың басқа да түрлеріне байланысты тәртібі мен жоспарларын бекітеді;</w:t>
      </w:r>
      <w:r>
        <w:br/>
      </w:r>
      <w:r>
        <w:rPr>
          <w:rFonts w:ascii="Times New Roman"/>
          <w:b w:val="false"/>
          <w:i w:val="false"/>
          <w:color w:val="000000"/>
          <w:sz w:val="28"/>
        </w:rPr>
        <w:t>
      6) банктік шоттарды ашады;</w:t>
      </w:r>
      <w:r>
        <w:br/>
      </w:r>
      <w:r>
        <w:rPr>
          <w:rFonts w:ascii="Times New Roman"/>
          <w:b w:val="false"/>
          <w:i w:val="false"/>
          <w:color w:val="000000"/>
          <w:sz w:val="28"/>
        </w:rPr>
        <w:t>
      7) барлық қызметкерлер үшін міндетті өкімдер шығарады және нұсқаулар береді;</w:t>
      </w:r>
      <w:r>
        <w:br/>
      </w:r>
      <w:r>
        <w:rPr>
          <w:rFonts w:ascii="Times New Roman"/>
          <w:b w:val="false"/>
          <w:i w:val="false"/>
          <w:color w:val="000000"/>
          <w:sz w:val="28"/>
        </w:rPr>
        <w:t>
      8) мемлекеттік мекеме қызметкерлерін жұмысқа қабылдайды және жұмыстан босатады;</w:t>
      </w:r>
      <w:r>
        <w:br/>
      </w:r>
      <w:r>
        <w:rPr>
          <w:rFonts w:ascii="Times New Roman"/>
          <w:b w:val="false"/>
          <w:i w:val="false"/>
          <w:color w:val="000000"/>
          <w:sz w:val="28"/>
        </w:rPr>
        <w:t>
      9) мемлекеттік мекеме қызметкерлеріне, Қазақстан Республикасының заңнамасына сәйкес, тәртіптік жазаға тарту және көтермелеу шараларын қолданады;</w:t>
      </w:r>
      <w:r>
        <w:br/>
      </w:r>
      <w:r>
        <w:rPr>
          <w:rFonts w:ascii="Times New Roman"/>
          <w:b w:val="false"/>
          <w:i w:val="false"/>
          <w:color w:val="000000"/>
          <w:sz w:val="28"/>
        </w:rPr>
        <w:t>
      10) аудандық мәслихат аппараты басшысының міндеттері мен өкілеттігі аясын айқындайды;</w:t>
      </w:r>
      <w:r>
        <w:br/>
      </w:r>
      <w:r>
        <w:rPr>
          <w:rFonts w:ascii="Times New Roman"/>
          <w:b w:val="false"/>
          <w:i w:val="false"/>
          <w:color w:val="000000"/>
          <w:sz w:val="28"/>
        </w:rPr>
        <w:t>
      11)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мәслихаттың сессиясында қабылданған немесе бекiтiлген шешiмдерге, өзге де құжаттарға қол қояды;</w:t>
      </w:r>
      <w:r>
        <w:br/>
      </w:r>
      <w:r>
        <w:rPr>
          <w:rFonts w:ascii="Times New Roman"/>
          <w:b w:val="false"/>
          <w:i w:val="false"/>
          <w:color w:val="000000"/>
          <w:sz w:val="28"/>
        </w:rPr>
        <w:t>
      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жұмысына және сайлау округтерiндегі жұмыстарға қатысуы үшiн қызметтiк мiндеттерiн орындаудан босатуға байланысты мәселелердi қарайды;</w:t>
      </w:r>
      <w:r>
        <w:br/>
      </w:r>
      <w:r>
        <w:rPr>
          <w:rFonts w:ascii="Times New Roman"/>
          <w:b w:val="false"/>
          <w:i w:val="false"/>
          <w:color w:val="000000"/>
          <w:sz w:val="28"/>
        </w:rPr>
        <w:t>
      13) депутаттардың сауалдарының және депутаттық өтiнiштердiң қаралуын бақылайды;</w:t>
      </w:r>
      <w:r>
        <w:br/>
      </w:r>
      <w:r>
        <w:rPr>
          <w:rFonts w:ascii="Times New Roman"/>
          <w:b w:val="false"/>
          <w:i w:val="false"/>
          <w:color w:val="000000"/>
          <w:sz w:val="28"/>
        </w:rPr>
        <w:t>
      14) сайлаушылардың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15)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17)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18) мәслихаттың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мәслихаттың депутаты уақытша жүзеге асырады. </w:t>
      </w:r>
      <w:r>
        <w:br/>
      </w:r>
      <w:r>
        <w:rPr>
          <w:rFonts w:ascii="Times New Roman"/>
          <w:b w:val="false"/>
          <w:i w:val="false"/>
          <w:color w:val="000000"/>
          <w:sz w:val="28"/>
        </w:rPr>
        <w:t>
      </w:t>
      </w:r>
      <w:r>
        <w:rPr>
          <w:rFonts w:ascii="Times New Roman"/>
          <w:b w:val="false"/>
          <w:i w:val="false"/>
          <w:color w:val="000000"/>
          <w:sz w:val="28"/>
        </w:rPr>
        <w:t>22. Мәслихат аппаратын заңнамада белгіленген тәртіппен аудандық мәслихаттың хатшысымен қызметке тағайындалатын және қызметтен босатылатын аппарат басшысы басқарады.</w:t>
      </w:r>
      <w:r>
        <w:br/>
      </w:r>
      <w:r>
        <w:rPr>
          <w:rFonts w:ascii="Times New Roman"/>
          <w:b w:val="false"/>
          <w:i w:val="false"/>
          <w:color w:val="000000"/>
          <w:sz w:val="28"/>
        </w:rPr>
        <w:t>
      </w:t>
      </w:r>
      <w:r>
        <w:rPr>
          <w:rFonts w:ascii="Times New Roman"/>
          <w:b w:val="false"/>
          <w:i w:val="false"/>
          <w:color w:val="000000"/>
          <w:sz w:val="28"/>
        </w:rPr>
        <w:t>23. Аппарат басшысы:</w:t>
      </w:r>
      <w:r>
        <w:br/>
      </w:r>
      <w:r>
        <w:rPr>
          <w:rFonts w:ascii="Times New Roman"/>
          <w:b w:val="false"/>
          <w:i w:val="false"/>
          <w:color w:val="000000"/>
          <w:sz w:val="28"/>
        </w:rPr>
        <w:t>
      1) аппараттың қызметінде жергілікті мемлекеттік басқару және өзін-өзі</w:t>
      </w:r>
      <w:r>
        <w:br/>
      </w:r>
      <w:r>
        <w:rPr>
          <w:rFonts w:ascii="Times New Roman"/>
          <w:b w:val="false"/>
          <w:i w:val="false"/>
          <w:color w:val="000000"/>
          <w:sz w:val="28"/>
        </w:rPr>
        <w:t>
      басқару туралы заңнаманың сақталуын, сессиялардың жалпы отырыстарын дайындауды және өткізуді қамтамасыз етеді;</w:t>
      </w:r>
      <w:r>
        <w:br/>
      </w:r>
      <w:r>
        <w:rPr>
          <w:rFonts w:ascii="Times New Roman"/>
          <w:b w:val="false"/>
          <w:i w:val="false"/>
          <w:color w:val="000000"/>
          <w:sz w:val="28"/>
        </w:rPr>
        <w:t>
      2) аппарат қызметкерлерін лауазымға тағайындау және лауазымнан босату туралы мәслихат хатшысына ұсыныс енгізеді;</w:t>
      </w:r>
      <w:r>
        <w:br/>
      </w: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r>
        <w:br/>
      </w: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r>
        <w:br/>
      </w:r>
      <w:r>
        <w:rPr>
          <w:rFonts w:ascii="Times New Roman"/>
          <w:b w:val="false"/>
          <w:i w:val="false"/>
          <w:color w:val="000000"/>
          <w:sz w:val="28"/>
        </w:rPr>
        <w:t>
      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хатшысымен келіседі және ұсыныстар жасайды;</w:t>
      </w:r>
      <w:r>
        <w:br/>
      </w:r>
      <w:r>
        <w:rPr>
          <w:rFonts w:ascii="Times New Roman"/>
          <w:b w:val="false"/>
          <w:i w:val="false"/>
          <w:color w:val="000000"/>
          <w:sz w:val="28"/>
        </w:rPr>
        <w:t xml:space="preserve">
      6) шешімдердің, өкімдердің жобаларын, сондай-ақ мәслихат хатшысының атына түскен құжаттар мен материалдарды аудандық мәслихат хатшысына қол қоюға және қарауға ұсынады; </w:t>
      </w:r>
      <w:r>
        <w:br/>
      </w:r>
      <w:r>
        <w:rPr>
          <w:rFonts w:ascii="Times New Roman"/>
          <w:b w:val="false"/>
          <w:i w:val="false"/>
          <w:color w:val="000000"/>
          <w:sz w:val="28"/>
        </w:rPr>
        <w:t>
      7) қызметтік ісқұжаттарға, аппарат қызметкерлерінің еңбек кітапшаларына қол қояды;</w:t>
      </w:r>
      <w:r>
        <w:br/>
      </w:r>
      <w:r>
        <w:rPr>
          <w:rFonts w:ascii="Times New Roman"/>
          <w:b w:val="false"/>
          <w:i w:val="false"/>
          <w:color w:val="000000"/>
          <w:sz w:val="28"/>
        </w:rPr>
        <w:t>
      8) мәслихат аппаратының әкімшілік-шаруашылық қызметіне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24. Мәслихат аппаратының басшысы Қазақстан Республикасының заңнамасына сәйкес өзіне жүктелген міндеттердің орындалуына жауапты болады.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Мәслихат аппаратының мүлкi</w:t>
      </w:r>
    </w:p>
    <w:p>
      <w:pPr>
        <w:spacing w:after="0"/>
        <w:ind w:left="0"/>
        <w:jc w:val="left"/>
      </w:pPr>
      <w:r>
        <w:rPr>
          <w:rFonts w:ascii="Times New Roman"/>
          <w:b w:val="false"/>
          <w:i w:val="false"/>
          <w:color w:val="000000"/>
          <w:sz w:val="28"/>
        </w:rPr>
        <w:t>      </w:t>
      </w:r>
      <w:r>
        <w:rPr>
          <w:rFonts w:ascii="Times New Roman"/>
          <w:b w:val="false"/>
          <w:i w:val="false"/>
          <w:color w:val="000000"/>
          <w:sz w:val="28"/>
        </w:rPr>
        <w:t>25.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Мәслихат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Мәслихат аппаратын қайта ұйымдастыру және тарату</w:t>
      </w:r>
    </w:p>
    <w:p>
      <w:pPr>
        <w:spacing w:after="0"/>
        <w:ind w:left="0"/>
        <w:jc w:val="left"/>
      </w:pPr>
      <w:r>
        <w:rPr>
          <w:rFonts w:ascii="Times New Roman"/>
          <w:b w:val="false"/>
          <w:i w:val="false"/>
          <w:color w:val="000000"/>
          <w:sz w:val="28"/>
        </w:rPr>
        <w:t>      </w:t>
      </w:r>
      <w:r>
        <w:rPr>
          <w:rFonts w:ascii="Times New Roman"/>
          <w:b w:val="false"/>
          <w:i w:val="false"/>
          <w:color w:val="000000"/>
          <w:sz w:val="28"/>
        </w:rPr>
        <w:t>28.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