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8fb5" w14:textId="0398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13 наурыздағы № 200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29 қазандағы № 242 шешімі. Ақтөбе облысының Әділет департаментінде 2015 жылғы 20 қарашада № 4585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13 наурыздағы № 200 "Шалқар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туралы" (нормативтік құқықтық актілерді мемлекеттік тіркеу тізілімінде № 4281 болып тіркелген, 2015 жылғы 17 сәуірде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келесідей жаңа редакцияда жазылсын: </w:t>
      </w:r>
      <w:r>
        <w:br/>
      </w:r>
      <w:r>
        <w:rPr>
          <w:rFonts w:ascii="Times New Roman"/>
          <w:b w:val="false"/>
          <w:i w:val="false"/>
          <w:color w:val="000000"/>
          <w:sz w:val="28"/>
        </w:rPr>
        <w:t>
      </w:t>
      </w:r>
      <w:r>
        <w:rPr>
          <w:rFonts w:ascii="Times New Roman"/>
          <w:b w:val="false"/>
          <w:i w:val="false"/>
          <w:color w:val="000000"/>
          <w:sz w:val="28"/>
        </w:rPr>
        <w:t>"Шалқар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"1.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Әбдіғапарова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