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8fb5" w14:textId="0398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13 наурыздағы № 200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2015 жылғы 29 қазандағы № 242 шешімі. Ақтөбе облысының Әділет департаментінде 2015 жылғы 20 қарашада № 4585 болып тіркелді. Күші жойылды - Ақтөбе облысы Шалқар аудандық мәслихатының 2015 жылғы 25 желтоқсандағы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Шалқар аудандық мәслихатының 2015 жылғы 25 желтоқсандағы </w:t>
      </w:r>
      <w:r>
        <w:rPr>
          <w:rFonts w:ascii="Times New Roman"/>
          <w:b w:val="false"/>
          <w:i w:val="false"/>
          <w:color w:val="ff0000"/>
          <w:sz w:val="28"/>
        </w:rPr>
        <w:t>№ 262</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13 наурыздағы № 200 "Шалқар ауданының ауылдық елді мекендерге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туралы" (нормативтік құқықтық актілерді мемлекеттік тіркеу тізілімінде № 4281 болып тіркелген, 2015 жылғы 17 сәуірде "Шежірелі өлке"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w:t>
      </w:r>
      <w:r>
        <w:rPr>
          <w:rFonts w:ascii="Times New Roman"/>
          <w:b w:val="false"/>
          <w:i w:val="false"/>
          <w:color w:val="000000"/>
          <w:sz w:val="28"/>
        </w:rPr>
        <w:t>шешімнің</w:t>
      </w:r>
      <w:r>
        <w:rPr>
          <w:rFonts w:ascii="Times New Roman"/>
          <w:b w:val="false"/>
          <w:i w:val="false"/>
          <w:color w:val="000000"/>
          <w:sz w:val="28"/>
        </w:rPr>
        <w:t xml:space="preserve"> атауы келесідей жаңа редакцияда жазылсын: </w:t>
      </w:r>
      <w:r>
        <w:br/>
      </w:r>
      <w:r>
        <w:rPr>
          <w:rFonts w:ascii="Times New Roman"/>
          <w:b w:val="false"/>
          <w:i w:val="false"/>
          <w:color w:val="000000"/>
          <w:sz w:val="28"/>
        </w:rPr>
        <w:t>
      </w:t>
      </w:r>
      <w:r>
        <w:rPr>
          <w:rFonts w:ascii="Times New Roman"/>
          <w:b w:val="false"/>
          <w:i w:val="false"/>
          <w:color w:val="000000"/>
          <w:sz w:val="28"/>
        </w:rPr>
        <w:t>"Шалқар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"1. Шалқар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Әбдіғапарова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