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0a300" w14:textId="d80a3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ауданының 2015 - 2017 жылдарға арналған бюджеті туралы" 2014 жылғы 24 желтоқсандағы № 182 аудандық мәслихаттың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2015 жылғы 22 шілдедегі № 225 шешімі. Ақтөбе облысының Әділет департаментінде 2015 жылғы 05 тамызда № 4452 болып тіркелді. Күші жойылды - Ақтөбе облысы Шалқар аудандық мәслихатының 2015 жылғы 25 желтоқсандағы № 262 шешімімен</w:t>
      </w:r>
    </w:p>
    <w:p>
      <w:pPr>
        <w:spacing w:after="0"/>
        <w:ind w:left="0"/>
        <w:jc w:val="left"/>
      </w:pPr>
      <w:r>
        <w:rPr>
          <w:rFonts w:ascii="Times New Roman"/>
          <w:b w:val="false"/>
          <w:i w:val="false"/>
          <w:color w:val="ff0000"/>
          <w:sz w:val="28"/>
        </w:rPr>
        <w:t xml:space="preserve">      Ескерту. Күші жойылды - Ақтөбе облысы Шалқар аудандық мәслихатының 2015 жылғы 25 желтоқсандағы </w:t>
      </w:r>
      <w:r>
        <w:rPr>
          <w:rFonts w:ascii="Times New Roman"/>
          <w:b w:val="false"/>
          <w:i w:val="false"/>
          <w:color w:val="ff0000"/>
          <w:sz w:val="28"/>
        </w:rPr>
        <w:t>№ 262</w:t>
      </w:r>
      <w:r>
        <w:rPr>
          <w:rFonts w:ascii="Times New Roman"/>
          <w:b w:val="false"/>
          <w:i w:val="false"/>
          <w:color w:val="ff0000"/>
          <w:sz w:val="28"/>
        </w:rPr>
        <w:t xml:space="preserve"> шешімімен (01.01.2016 бастап күшіне енеді).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 xml:space="preserve"> 9</w:t>
      </w:r>
      <w:r>
        <w:rPr>
          <w:rFonts w:ascii="Times New Roman"/>
          <w:b w:val="false"/>
          <w:i w:val="false"/>
          <w:color w:val="000000"/>
          <w:sz w:val="28"/>
        </w:rPr>
        <w:t xml:space="preserve">, </w:t>
      </w:r>
      <w:r>
        <w:rPr>
          <w:rFonts w:ascii="Times New Roman"/>
          <w:b w:val="false"/>
          <w:i w:val="false"/>
          <w:color w:val="000000"/>
          <w:sz w:val="28"/>
        </w:rPr>
        <w:t xml:space="preserve"> 106 баптарына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2014 жылғы 24 желтоқсандағы № 182 "Шалқар ауданының 2015-2017 жылдарға арналған бюджеті туралы" (нормативтік құқықтық актілерді мемлекеттік тіркеу тізілімінде № 4158 санымен тіркелген, 2015 жылғы 22 қаңтардағы "Шалқар" газетінде жарияланған) </w:t>
      </w:r>
      <w:r>
        <w:rPr>
          <w:rFonts w:ascii="Times New Roman"/>
          <w:b w:val="false"/>
          <w:i w:val="false"/>
          <w:color w:val="000000"/>
          <w:sz w:val="28"/>
        </w:rPr>
        <w:t xml:space="preserve"> 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"1. Шалқар ауданының 2015-2017 жылдарға арналған бюджеті тиісінше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2</w:t>
      </w:r>
      <w:r>
        <w:rPr>
          <w:rFonts w:ascii="Times New Roman"/>
          <w:b w:val="false"/>
          <w:i w:val="false"/>
          <w:color w:val="000000"/>
          <w:sz w:val="28"/>
        </w:rPr>
        <w:t xml:space="preserve"> және </w:t>
      </w:r>
      <w:r>
        <w:rPr>
          <w:rFonts w:ascii="Times New Roman"/>
          <w:b w:val="false"/>
          <w:i w:val="false"/>
          <w:color w:val="000000"/>
          <w:sz w:val="28"/>
        </w:rPr>
        <w:t xml:space="preserve"> 3 қосымшаларға</w:t>
      </w:r>
      <w:r>
        <w:rPr>
          <w:rFonts w:ascii="Times New Roman"/>
          <w:b w:val="false"/>
          <w:i w:val="false"/>
          <w:color w:val="000000"/>
          <w:sz w:val="28"/>
        </w:rPr>
        <w:t xml:space="preserve"> сәйкес, оның ішінде 2015 жылға мынадай көлемдерде бекітілсін:</w:t>
      </w:r>
      <w:r>
        <w:br/>
      </w:r>
      <w:r>
        <w:rPr>
          <w:rFonts w:ascii="Times New Roman"/>
          <w:b w:val="false"/>
          <w:i w:val="false"/>
          <w:color w:val="000000"/>
          <w:sz w:val="28"/>
        </w:rPr>
        <w:t xml:space="preserve">
      1) кірістер 5258314,2 мың теңге, </w:t>
      </w:r>
      <w:r>
        <w:br/>
      </w:r>
      <w:r>
        <w:rPr>
          <w:rFonts w:ascii="Times New Roman"/>
          <w:b w:val="false"/>
          <w:i w:val="false"/>
          <w:color w:val="000000"/>
          <w:sz w:val="28"/>
        </w:rPr>
        <w:t>
      оның ішінде :</w:t>
      </w:r>
      <w:r>
        <w:br/>
      </w:r>
      <w:r>
        <w:rPr>
          <w:rFonts w:ascii="Times New Roman"/>
          <w:b w:val="false"/>
          <w:i w:val="false"/>
          <w:color w:val="000000"/>
          <w:sz w:val="28"/>
        </w:rPr>
        <w:t>
      салықтық түсімдер 2033612, 0 мың теңге,</w:t>
      </w:r>
      <w:r>
        <w:br/>
      </w:r>
      <w:r>
        <w:rPr>
          <w:rFonts w:ascii="Times New Roman"/>
          <w:b w:val="false"/>
          <w:i w:val="false"/>
          <w:color w:val="000000"/>
          <w:sz w:val="28"/>
        </w:rPr>
        <w:t>
      салықтық емес түсімдер 11256,0 мың теңге,</w:t>
      </w:r>
      <w:r>
        <w:br/>
      </w:r>
      <w:r>
        <w:rPr>
          <w:rFonts w:ascii="Times New Roman"/>
          <w:b w:val="false"/>
          <w:i w:val="false"/>
          <w:color w:val="000000"/>
          <w:sz w:val="28"/>
        </w:rPr>
        <w:t>
      негізгі капиталды сатудан түсетін түсімдер 15132,0 мың теңге,</w:t>
      </w:r>
      <w:r>
        <w:br/>
      </w:r>
      <w:r>
        <w:rPr>
          <w:rFonts w:ascii="Times New Roman"/>
          <w:b w:val="false"/>
          <w:i w:val="false"/>
          <w:color w:val="000000"/>
          <w:sz w:val="28"/>
        </w:rPr>
        <w:t>
      трансферттердің түсімдері 3198314,2 мың теңге;</w:t>
      </w:r>
      <w:r>
        <w:br/>
      </w:r>
      <w:r>
        <w:rPr>
          <w:rFonts w:ascii="Times New Roman"/>
          <w:b w:val="false"/>
          <w:i w:val="false"/>
          <w:color w:val="000000"/>
          <w:sz w:val="28"/>
        </w:rPr>
        <w:t>
      2) шығындар 5323088,2 мың теңге;</w:t>
      </w:r>
      <w:r>
        <w:br/>
      </w:r>
      <w:r>
        <w:rPr>
          <w:rFonts w:ascii="Times New Roman"/>
          <w:b w:val="false"/>
          <w:i w:val="false"/>
          <w:color w:val="000000"/>
          <w:sz w:val="28"/>
        </w:rPr>
        <w:t>
      3) таза бюджеттік кредиттеу 3599,0 мың теңге;</w:t>
      </w:r>
      <w:r>
        <w:br/>
      </w:r>
      <w:r>
        <w:rPr>
          <w:rFonts w:ascii="Times New Roman"/>
          <w:b w:val="false"/>
          <w:i w:val="false"/>
          <w:color w:val="000000"/>
          <w:sz w:val="28"/>
        </w:rPr>
        <w:t>
      оның ішінде :</w:t>
      </w:r>
      <w:r>
        <w:br/>
      </w:r>
      <w:r>
        <w:rPr>
          <w:rFonts w:ascii="Times New Roman"/>
          <w:b w:val="false"/>
          <w:i w:val="false"/>
          <w:color w:val="000000"/>
          <w:sz w:val="28"/>
        </w:rPr>
        <w:t>
      бюджеттік кредиттер 5946,0 мың теңге,</w:t>
      </w:r>
      <w:r>
        <w:br/>
      </w:r>
      <w:r>
        <w:rPr>
          <w:rFonts w:ascii="Times New Roman"/>
          <w:b w:val="false"/>
          <w:i w:val="false"/>
          <w:color w:val="000000"/>
          <w:sz w:val="28"/>
        </w:rPr>
        <w:t>
      бюджеттік кредиттерді өтеу 2347,0 мың теңге;</w:t>
      </w:r>
      <w:r>
        <w:br/>
      </w:r>
      <w:r>
        <w:rPr>
          <w:rFonts w:ascii="Times New Roman"/>
          <w:b w:val="false"/>
          <w:i w:val="false"/>
          <w:color w:val="000000"/>
          <w:sz w:val="28"/>
        </w:rPr>
        <w:t>
      4) бюджет тапшылығы (профицит) -68373,0 мың теңге;</w:t>
      </w:r>
      <w:r>
        <w:br/>
      </w:r>
      <w:r>
        <w:rPr>
          <w:rFonts w:ascii="Times New Roman"/>
          <w:b w:val="false"/>
          <w:i w:val="false"/>
          <w:color w:val="000000"/>
          <w:sz w:val="28"/>
        </w:rPr>
        <w:t>
      5) бюджет тапшылығын қаржыландыру</w:t>
      </w:r>
      <w:r>
        <w:br/>
      </w:r>
      <w:r>
        <w:rPr>
          <w:rFonts w:ascii="Times New Roman"/>
          <w:b w:val="false"/>
          <w:i w:val="false"/>
          <w:color w:val="000000"/>
          <w:sz w:val="28"/>
        </w:rPr>
        <w:t>
      (профицитті пайдалану) 68373,0 мың теңге.";</w:t>
      </w:r>
      <w:r>
        <w:br/>
      </w:r>
      <w:r>
        <w:rPr>
          <w:rFonts w:ascii="Times New Roman"/>
          <w:b w:val="false"/>
          <w:i w:val="false"/>
          <w:color w:val="000000"/>
          <w:sz w:val="28"/>
        </w:rPr>
        <w:t>
      </w:t>
      </w:r>
      <w:r>
        <w:rPr>
          <w:rFonts w:ascii="Times New Roman"/>
          <w:b w:val="false"/>
          <w:i w:val="false"/>
          <w:color w:val="000000"/>
          <w:sz w:val="28"/>
        </w:rPr>
        <w:t xml:space="preserve">мынадай мазмұндағы </w:t>
      </w:r>
      <w:r>
        <w:rPr>
          <w:rFonts w:ascii="Times New Roman"/>
          <w:b w:val="false"/>
          <w:i w:val="false"/>
          <w:color w:val="000000"/>
          <w:sz w:val="28"/>
        </w:rPr>
        <w:t xml:space="preserve"> 7-3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"7-3. Ауданның 2015 жылға арналған бюджетінде республикалық бюджеттен мүгедектерге қызмет көрсетуге бағдарланған ұйымдар орналасқан жерлерде жол белгілері мен сілтегіштерін орнатуға 1063,5 мың теңге ағымдағы нысаналы трансферттің бөлінгені ескерілсін.</w:t>
      </w:r>
      <w:r>
        <w:br/>
      </w:r>
      <w:r>
        <w:rPr>
          <w:rFonts w:ascii="Times New Roman"/>
          <w:b w:val="false"/>
          <w:i w:val="false"/>
          <w:color w:val="000000"/>
          <w:sz w:val="28"/>
        </w:rPr>
        <w:t>
      Ағымдағы нысаналы трансферттердің сомаларын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9 тармақта</w:t>
      </w:r>
      <w:r>
        <w:rPr>
          <w:rFonts w:ascii="Times New Roman"/>
          <w:b w:val="false"/>
          <w:i w:val="false"/>
          <w:color w:val="000000"/>
          <w:sz w:val="28"/>
        </w:rPr>
        <w:t>:</w:t>
      </w:r>
      <w:r>
        <w:br/>
      </w:r>
      <w:r>
        <w:rPr>
          <w:rFonts w:ascii="Times New Roman"/>
          <w:b w:val="false"/>
          <w:i w:val="false"/>
          <w:color w:val="000000"/>
          <w:sz w:val="28"/>
        </w:rPr>
        <w:t>
      бесінші абзацта:</w:t>
      </w:r>
      <w:r>
        <w:br/>
      </w:r>
      <w:r>
        <w:rPr>
          <w:rFonts w:ascii="Times New Roman"/>
          <w:b w:val="false"/>
          <w:i w:val="false"/>
          <w:color w:val="000000"/>
          <w:sz w:val="28"/>
        </w:rPr>
        <w:t>
      "1062,0" сандары "2837,0"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және мынадай мазмұндағы </w:t>
      </w:r>
      <w:r>
        <w:rPr>
          <w:rFonts w:ascii="Times New Roman"/>
          <w:b w:val="false"/>
          <w:i w:val="false"/>
          <w:color w:val="000000"/>
          <w:sz w:val="28"/>
        </w:rPr>
        <w:t xml:space="preserve"> 9-2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"9-2. Ауданның 2015 жылға арналған бюджетінде облыстық бюджеттен Шалқар қаласындағы орталық қазандықты қайта жарақтауға 4860,0 мың теңге нысаналы даму трансферті бөлінгені ескерілсін.</w:t>
      </w:r>
      <w:r>
        <w:br/>
      </w:r>
      <w:r>
        <w:rPr>
          <w:rFonts w:ascii="Times New Roman"/>
          <w:b w:val="false"/>
          <w:i w:val="false"/>
          <w:color w:val="000000"/>
          <w:sz w:val="28"/>
        </w:rPr>
        <w:t>
      Нысаналы даму трансферттердің сомаларын бөлу аудан әкімдігі қаулысы негізінде айқындалады.";</w:t>
      </w:r>
      <w:r>
        <w:br/>
      </w: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5 қосымшалары</w:t>
      </w:r>
      <w:r>
        <w:rPr>
          <w:rFonts w:ascii="Times New Roman"/>
          <w:b w:val="false"/>
          <w:i w:val="false"/>
          <w:color w:val="000000"/>
          <w:sz w:val="28"/>
        </w:rPr>
        <w:t xml:space="preserve"> осы шешімнің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Қосымова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Тулемисов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22 шілдедегі № 225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 182 шешіміне № 1 қосымша</w:t>
            </w:r>
          </w:p>
        </w:tc>
      </w:tr>
    </w:tbl>
    <w:p>
      <w:pPr>
        <w:spacing w:after="0"/>
        <w:ind w:left="0"/>
        <w:jc w:val="left"/>
      </w:pPr>
      <w:r>
        <w:rPr>
          <w:rFonts w:ascii="Times New Roman"/>
          <w:b/>
          <w:i w:val="false"/>
          <w:color w:val="000000"/>
        </w:rPr>
        <w:t xml:space="preserve"> Шалқар ауданының 2015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905"/>
        <w:gridCol w:w="529"/>
        <w:gridCol w:w="6974"/>
        <w:gridCol w:w="33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 І Р І С Т Е 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5258314,2</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2033612,0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440300,0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440300,0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342267,0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342267,0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1194343,0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51741,0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51293,0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17378,0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11256,0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2817,0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3198314,2</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3198314,2</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3198314,2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760"/>
        <w:gridCol w:w="1078"/>
        <w:gridCol w:w="1078"/>
        <w:gridCol w:w="5801"/>
        <w:gridCol w:w="28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5323088,2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339872,7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297685,7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16990,0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16990,0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78595,7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78595,7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202100,0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14201,0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14201,0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13781,0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18097,0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о р ғ а н ы с</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10790,0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10790,0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10790,0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10790,0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і л і м б е р 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4188570,6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582291,6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582291,6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23701,0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558590,6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3385090,8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3328152,8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3083467,4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244685,4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56938,0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56938,0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221188,2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211038,2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21220,2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38014,0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13598,0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18273,0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118665,0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253741,9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тәрбиешілеріне берілген баланы (балаларды) асырап бағу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226716,4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226716,4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73641,5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57228,0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32882,2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18855,0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15956,0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24895,5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23832,0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134845,4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39866,4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24875,9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Инженерлік-коммуникациялық инфрақұрылымды жобалау, дамыту және (немесе) жайластыру </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24375,9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85449,0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44374,0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13841,0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41075,0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24637,0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200524,7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81727,0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81727,0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81727,0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 о р т</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78741,3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68541,3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67471,3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30089,4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10978,4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19073,0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118019,0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38735,6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33411,6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21933,0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Алып қойылатын және жойылатын ауру жануарлардың, жануарлардан алынатын өнімдер мен шикізаттың құнын иелеріне өтеу </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16631,0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16631,0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облыстың маңызы бар, аудандық маңызы бар қалалардың, кенттердің, ауылдардың, ауылдық округтердің шекарасын белгілеу кезінде жүргізілетін жерге орналастыру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62652,4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62652,4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62652,4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15470,0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15470,0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15470,0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15470,0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а с қ а л а р</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32442,3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а с қ а л а р</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24670,3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5233,2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5233,2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10798,1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10798,1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3311,6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-68373,0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68373,0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пайдаланатын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64774,0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64774,0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64774,0</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11643"/>
      </w:tblGrid>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 2015 жылғы 22 шілдедегі № 225 шешіміне № 2 қосымша</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 2014 жылғы 24 желтоқсандағы № 182 шешіміне № 5 қосымша</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Шалқар қаласы және ауылдық округ әкімдері аппараттарының 2015 жылға арналған бюджеттік бағдарламаларын қаржыландыру көлемі</w:t>
      </w:r>
    </w:p>
    <w:p>
      <w:pPr>
        <w:spacing w:after="0"/>
        <w:ind w:left="0"/>
        <w:jc w:val="left"/>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
        <w:gridCol w:w="3987"/>
        <w:gridCol w:w="3984"/>
        <w:gridCol w:w="3985"/>
      </w:tblGrid>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округтің мемлекеттік тұрғын үй қорының сақталуын ұйымдастыру</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123 001 000</w:t>
            </w:r>
            <w:r>
              <w:br/>
            </w:r>
            <w:r>
              <w:rPr>
                <w:rFonts w:ascii="Times New Roman"/>
                <w:b w:val="false"/>
                <w:i w:val="false"/>
                <w:color w:val="000000"/>
                <w:sz w:val="20"/>
              </w:rPr>
              <w:t>
 </w:t>
            </w: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123 022 000</w:t>
            </w:r>
            <w:r>
              <w:br/>
            </w:r>
            <w:r>
              <w:rPr>
                <w:rFonts w:ascii="Times New Roman"/>
                <w:b w:val="false"/>
                <w:i w:val="false"/>
                <w:color w:val="000000"/>
                <w:sz w:val="20"/>
              </w:rPr>
              <w:t>
 </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123 007 000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 қаласы</w:t>
            </w:r>
            <w:r>
              <w:br/>
            </w:r>
            <w:r>
              <w:rPr>
                <w:rFonts w:ascii="Times New Roman"/>
                <w:b w:val="false"/>
                <w:i w:val="false"/>
                <w:color w:val="000000"/>
                <w:sz w:val="20"/>
              </w:rPr>
              <w:t>
 </w:t>
            </w: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32311,0</w:t>
            </w:r>
            <w:r>
              <w:br/>
            </w:r>
            <w:r>
              <w:rPr>
                <w:rFonts w:ascii="Times New Roman"/>
                <w:b w:val="false"/>
                <w:i w:val="false"/>
                <w:color w:val="000000"/>
                <w:sz w:val="20"/>
              </w:rPr>
              <w:t>
 </w:t>
            </w: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w:t>
            </w:r>
            <w:r>
              <w:br/>
            </w:r>
            <w:r>
              <w:rPr>
                <w:rFonts w:ascii="Times New Roman"/>
                <w:b w:val="false"/>
                <w:i w:val="false"/>
                <w:color w:val="000000"/>
                <w:sz w:val="20"/>
              </w:rPr>
              <w:t>
 </w:t>
            </w: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Айшуақ</w:t>
            </w:r>
            <w:r>
              <w:br/>
            </w:r>
            <w:r>
              <w:rPr>
                <w:rFonts w:ascii="Times New Roman"/>
                <w:b w:val="false"/>
                <w:i w:val="false"/>
                <w:color w:val="000000"/>
                <w:sz w:val="20"/>
              </w:rPr>
              <w:t>
 </w:t>
            </w: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15610,0</w:t>
            </w:r>
            <w:r>
              <w:br/>
            </w:r>
            <w:r>
              <w:rPr>
                <w:rFonts w:ascii="Times New Roman"/>
                <w:b w:val="false"/>
                <w:i w:val="false"/>
                <w:color w:val="000000"/>
                <w:sz w:val="20"/>
              </w:rPr>
              <w:t>
 </w:t>
            </w: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w:t>
            </w:r>
            <w:r>
              <w:br/>
            </w:r>
            <w:r>
              <w:rPr>
                <w:rFonts w:ascii="Times New Roman"/>
                <w:b w:val="false"/>
                <w:i w:val="false"/>
                <w:color w:val="000000"/>
                <w:sz w:val="20"/>
              </w:rPr>
              <w:t>
 </w:t>
            </w: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12508,0</w:t>
            </w:r>
            <w:r>
              <w:br/>
            </w:r>
            <w:r>
              <w:rPr>
                <w:rFonts w:ascii="Times New Roman"/>
                <w:b w:val="false"/>
                <w:i w:val="false"/>
                <w:color w:val="000000"/>
                <w:sz w:val="20"/>
              </w:rPr>
              <w:t>
 </w:t>
            </w: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Біршоғыр</w:t>
            </w:r>
            <w:r>
              <w:br/>
            </w:r>
            <w:r>
              <w:rPr>
                <w:rFonts w:ascii="Times New Roman"/>
                <w:b w:val="false"/>
                <w:i w:val="false"/>
                <w:color w:val="000000"/>
                <w:sz w:val="20"/>
              </w:rPr>
              <w:t>
 </w:t>
            </w: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14862,0</w:t>
            </w:r>
            <w:r>
              <w:br/>
            </w:r>
            <w:r>
              <w:rPr>
                <w:rFonts w:ascii="Times New Roman"/>
                <w:b w:val="false"/>
                <w:i w:val="false"/>
                <w:color w:val="000000"/>
                <w:sz w:val="20"/>
              </w:rPr>
              <w:t>
 </w:t>
            </w: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Бозой</w:t>
            </w:r>
            <w:r>
              <w:br/>
            </w:r>
            <w:r>
              <w:rPr>
                <w:rFonts w:ascii="Times New Roman"/>
                <w:b w:val="false"/>
                <w:i w:val="false"/>
                <w:color w:val="000000"/>
                <w:sz w:val="20"/>
              </w:rPr>
              <w:t>
 </w:t>
            </w: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18367,0</w:t>
            </w:r>
            <w:r>
              <w:br/>
            </w:r>
            <w:r>
              <w:rPr>
                <w:rFonts w:ascii="Times New Roman"/>
                <w:b w:val="false"/>
                <w:i w:val="false"/>
                <w:color w:val="000000"/>
                <w:sz w:val="20"/>
              </w:rPr>
              <w:t>
 </w:t>
            </w: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Есет Көтібарұлы</w:t>
            </w:r>
            <w:r>
              <w:br/>
            </w:r>
            <w:r>
              <w:rPr>
                <w:rFonts w:ascii="Times New Roman"/>
                <w:b w:val="false"/>
                <w:i w:val="false"/>
                <w:color w:val="000000"/>
                <w:sz w:val="20"/>
              </w:rPr>
              <w:t>
 </w:t>
            </w: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14400,0</w:t>
            </w:r>
            <w:r>
              <w:br/>
            </w:r>
            <w:r>
              <w:rPr>
                <w:rFonts w:ascii="Times New Roman"/>
                <w:b w:val="false"/>
                <w:i w:val="false"/>
                <w:color w:val="000000"/>
                <w:sz w:val="20"/>
              </w:rPr>
              <w:t>
 </w:t>
            </w: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Жанақоныс</w:t>
            </w:r>
            <w:r>
              <w:br/>
            </w:r>
            <w:r>
              <w:rPr>
                <w:rFonts w:ascii="Times New Roman"/>
                <w:b w:val="false"/>
                <w:i w:val="false"/>
                <w:color w:val="000000"/>
                <w:sz w:val="20"/>
              </w:rPr>
              <w:t>
 </w:t>
            </w: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13094,0</w:t>
            </w:r>
            <w:r>
              <w:br/>
            </w:r>
            <w:r>
              <w:rPr>
                <w:rFonts w:ascii="Times New Roman"/>
                <w:b w:val="false"/>
                <w:i w:val="false"/>
                <w:color w:val="000000"/>
                <w:sz w:val="20"/>
              </w:rPr>
              <w:t>
 </w:t>
            </w: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Қауылжыр</w:t>
            </w:r>
            <w:r>
              <w:br/>
            </w:r>
            <w:r>
              <w:rPr>
                <w:rFonts w:ascii="Times New Roman"/>
                <w:b w:val="false"/>
                <w:i w:val="false"/>
                <w:color w:val="000000"/>
                <w:sz w:val="20"/>
              </w:rPr>
              <w:t>
 </w:t>
            </w: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15241,0</w:t>
            </w:r>
            <w:r>
              <w:br/>
            </w:r>
            <w:r>
              <w:rPr>
                <w:rFonts w:ascii="Times New Roman"/>
                <w:b w:val="false"/>
                <w:i w:val="false"/>
                <w:color w:val="000000"/>
                <w:sz w:val="20"/>
              </w:rPr>
              <w:t>
 </w:t>
            </w: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Кішіқұм</w:t>
            </w:r>
            <w:r>
              <w:br/>
            </w:r>
            <w:r>
              <w:rPr>
                <w:rFonts w:ascii="Times New Roman"/>
                <w:b w:val="false"/>
                <w:i w:val="false"/>
                <w:color w:val="000000"/>
                <w:sz w:val="20"/>
              </w:rPr>
              <w:t>
 </w:t>
            </w: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13952,0</w:t>
            </w:r>
            <w:r>
              <w:br/>
            </w:r>
            <w:r>
              <w:rPr>
                <w:rFonts w:ascii="Times New Roman"/>
                <w:b w:val="false"/>
                <w:i w:val="false"/>
                <w:color w:val="000000"/>
                <w:sz w:val="20"/>
              </w:rPr>
              <w:t>
 </w:t>
            </w: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Мөңке би</w:t>
            </w:r>
            <w:r>
              <w:br/>
            </w:r>
            <w:r>
              <w:rPr>
                <w:rFonts w:ascii="Times New Roman"/>
                <w:b w:val="false"/>
                <w:i w:val="false"/>
                <w:color w:val="000000"/>
                <w:sz w:val="20"/>
              </w:rPr>
              <w:t>
 </w:t>
            </w: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12855,0</w:t>
            </w:r>
            <w:r>
              <w:br/>
            </w:r>
            <w:r>
              <w:rPr>
                <w:rFonts w:ascii="Times New Roman"/>
                <w:b w:val="false"/>
                <w:i w:val="false"/>
                <w:color w:val="000000"/>
                <w:sz w:val="20"/>
              </w:rPr>
              <w:t>
 </w:t>
            </w: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w:t>
            </w:r>
            <w:r>
              <w:br/>
            </w:r>
            <w:r>
              <w:rPr>
                <w:rFonts w:ascii="Times New Roman"/>
                <w:b w:val="false"/>
                <w:i w:val="false"/>
                <w:color w:val="000000"/>
                <w:sz w:val="20"/>
              </w:rPr>
              <w:t>
 </w:t>
            </w: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10877,0</w:t>
            </w:r>
            <w:r>
              <w:br/>
            </w:r>
            <w:r>
              <w:rPr>
                <w:rFonts w:ascii="Times New Roman"/>
                <w:b w:val="false"/>
                <w:i w:val="false"/>
                <w:color w:val="000000"/>
                <w:sz w:val="20"/>
              </w:rPr>
              <w:t>
 </w:t>
            </w: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w:t>
            </w:r>
            <w:r>
              <w:br/>
            </w:r>
            <w:r>
              <w:rPr>
                <w:rFonts w:ascii="Times New Roman"/>
                <w:b w:val="false"/>
                <w:i w:val="false"/>
                <w:color w:val="000000"/>
                <w:sz w:val="20"/>
              </w:rPr>
              <w:t>
 </w:t>
            </w: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11016,0</w:t>
            </w:r>
            <w:r>
              <w:br/>
            </w:r>
            <w:r>
              <w:rPr>
                <w:rFonts w:ascii="Times New Roman"/>
                <w:b w:val="false"/>
                <w:i w:val="false"/>
                <w:color w:val="000000"/>
                <w:sz w:val="20"/>
              </w:rPr>
              <w:t>
 </w:t>
            </w: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Шетырғыз</w:t>
            </w:r>
            <w:r>
              <w:br/>
            </w:r>
            <w:r>
              <w:rPr>
                <w:rFonts w:ascii="Times New Roman"/>
                <w:b w:val="false"/>
                <w:i w:val="false"/>
                <w:color w:val="000000"/>
                <w:sz w:val="20"/>
              </w:rPr>
              <w:t>
 </w:t>
            </w: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16787,0</w:t>
            </w:r>
            <w:r>
              <w:br/>
            </w:r>
            <w:r>
              <w:rPr>
                <w:rFonts w:ascii="Times New Roman"/>
                <w:b w:val="false"/>
                <w:i w:val="false"/>
                <w:color w:val="000000"/>
                <w:sz w:val="20"/>
              </w:rPr>
              <w:t>
 </w:t>
            </w: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201880,0</w:t>
            </w:r>
            <w:r>
              <w:br/>
            </w:r>
            <w:r>
              <w:rPr>
                <w:rFonts w:ascii="Times New Roman"/>
                <w:b w:val="false"/>
                <w:i w:val="false"/>
                <w:color w:val="000000"/>
                <w:sz w:val="20"/>
              </w:rPr>
              <w:t>
 </w:t>
            </w: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609,5</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921"/>
        <w:gridCol w:w="922"/>
        <w:gridCol w:w="922"/>
        <w:gridCol w:w="1193"/>
        <w:gridCol w:w="1076"/>
        <w:gridCol w:w="120"/>
        <w:gridCol w:w="1391"/>
        <w:gridCol w:w="1391"/>
        <w:gridCol w:w="1392"/>
        <w:gridCol w:w="1392"/>
        <w:gridCol w:w="1460"/>
      </w:tblGrid>
      <w:tr>
        <w:trPr>
          <w:trHeight w:val="30" w:hRule="atLeast"/>
        </w:trPr>
        <w:tc>
          <w:tcPr>
            <w:tcW w:w="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r>
              <w:br/>
            </w:r>
            <w:r>
              <w:rPr>
                <w:rFonts w:ascii="Times New Roman"/>
                <w:b w:val="false"/>
                <w:i w:val="false"/>
                <w:color w:val="000000"/>
                <w:sz w:val="20"/>
              </w:rPr>
              <w:t>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 </w:t>
            </w:r>
            <w:r>
              <w:br/>
            </w:r>
            <w:r>
              <w:rPr>
                <w:rFonts w:ascii="Times New Roman"/>
                <w:b w:val="false"/>
                <w:i w:val="false"/>
                <w:color w:val="000000"/>
                <w:sz w:val="20"/>
              </w:rPr>
              <w:t>
</w:t>
            </w:r>
          </w:p>
        </w:tc>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 </w:t>
            </w:r>
            <w:r>
              <w:br/>
            </w:r>
            <w:r>
              <w:rPr>
                <w:rFonts w:ascii="Times New Roman"/>
                <w:b w:val="false"/>
                <w:i w:val="false"/>
                <w:color w:val="000000"/>
                <w:sz w:val="20"/>
              </w:rPr>
              <w:t>
</w:t>
            </w:r>
          </w:p>
        </w:tc>
      </w:tr>
      <w:tr>
        <w:trPr/>
        <w:tc>
          <w:tcPr>
            <w:tcW w:w="0" w:type="auto"/>
            <w:vMerge/>
            <w:tcBorders>
              <w:top w:val="nil"/>
              <w:left w:val="single" w:color="cfcfcf" w:sz="5"/>
              <w:bottom w:val="single" w:color="cfcfcf" w:sz="5"/>
              <w:right w:val="single" w:color="cfcfcf" w:sz="5"/>
            </w:tcBorders>
          </w:tcP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 </w:t>
            </w:r>
            <w:r>
              <w:br/>
            </w:r>
            <w:r>
              <w:rPr>
                <w:rFonts w:ascii="Times New Roman"/>
                <w:b w:val="false"/>
                <w:i w:val="false"/>
                <w:color w:val="000000"/>
                <w:sz w:val="20"/>
              </w:rPr>
              <w:t>
</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 </w:t>
            </w:r>
            <w:r>
              <w:br/>
            </w:r>
            <w:r>
              <w:rPr>
                <w:rFonts w:ascii="Times New Roman"/>
                <w:b w:val="false"/>
                <w:i w:val="false"/>
                <w:color w:val="000000"/>
                <w:sz w:val="20"/>
              </w:rPr>
              <w:t>
</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123 008 000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123 009 000</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123 011 000</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123 013 000</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123 040 000 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 қаласы</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17427,0 </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11788,0 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7285,0 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749,0 </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Айшуақ</w:t>
            </w:r>
            <w:r>
              <w:br/>
            </w: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244,0</w:t>
            </w:r>
            <w:r>
              <w:br/>
            </w: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w:t>
            </w:r>
            <w:r>
              <w:br/>
            </w: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227,0</w:t>
            </w: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w:t>
            </w:r>
            <w:r>
              <w:br/>
            </w: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w:t>
            </w:r>
            <w:r>
              <w:br/>
            </w: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Біршоғыр</w:t>
            </w:r>
            <w:r>
              <w:br/>
            </w: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w:t>
            </w:r>
            <w:r>
              <w:br/>
            </w: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391,0</w:t>
            </w: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Бозой</w:t>
            </w:r>
            <w:r>
              <w:br/>
            </w: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w:t>
            </w:r>
            <w:r>
              <w:br/>
            </w: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Есет Көтібарұлы</w:t>
            </w:r>
            <w:r>
              <w:br/>
            </w: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183,0</w:t>
            </w:r>
            <w:r>
              <w:br/>
            </w: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w:t>
            </w:r>
            <w:r>
              <w:br/>
            </w: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w:t>
            </w: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Жанақоныс</w:t>
            </w:r>
            <w:r>
              <w:br/>
            </w: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176,0</w:t>
            </w:r>
            <w:r>
              <w:br/>
            </w: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w:t>
            </w:r>
            <w:r>
              <w:br/>
            </w: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w:t>
            </w: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Қауылжыр</w:t>
            </w:r>
            <w:r>
              <w:br/>
            </w: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w:t>
            </w:r>
            <w:r>
              <w:br/>
            </w: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185,0</w:t>
            </w:r>
            <w:r>
              <w:br/>
            </w: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w:t>
            </w: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Кішіқұм</w:t>
            </w:r>
            <w:r>
              <w:br/>
            </w: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382,0</w:t>
            </w: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Мөңке би</w:t>
            </w:r>
            <w:r>
              <w:br/>
            </w: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w:t>
            </w:r>
            <w:r>
              <w:br/>
            </w: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w:t>
            </w: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1296,2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w:t>
            </w:r>
            <w:r>
              <w:br/>
            </w: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w:t>
            </w:r>
            <w:r>
              <w:br/>
            </w: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w:t>
            </w:r>
            <w:r>
              <w:br/>
            </w: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375,0</w:t>
            </w: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w:t>
            </w:r>
            <w:r>
              <w:br/>
            </w: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w:t>
            </w:r>
            <w:r>
              <w:br/>
            </w: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w:t>
            </w:r>
            <w:r>
              <w:br/>
            </w: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354,0</w:t>
            </w: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Шетырғыз</w:t>
            </w:r>
            <w:r>
              <w:br/>
            </w: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189,0</w:t>
            </w:r>
            <w:r>
              <w:br/>
            </w: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173,0</w:t>
            </w:r>
            <w:r>
              <w:br/>
            </w: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226,0</w:t>
            </w: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19780,0</w:t>
            </w:r>
            <w:r>
              <w:br/>
            </w: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13841,0</w:t>
            </w:r>
            <w:r>
              <w:br/>
            </w: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10753,0</w:t>
            </w: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749,0</w:t>
            </w:r>
            <w:r>
              <w:br/>
            </w: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5233,2</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