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e1e7" w14:textId="49ae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жергілікті атқарушы органдары "Б" корпусы мемлекеттік әкімшілік қызметшілерінің қызметіне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ауданының әкімдігінің 2015 жылғы 03 қыркүйектегі № 273 қаулысы. Ақтөбе облысының Әділет департаментінде 2015 жылғы 25 қыркүйекте № 4528 болып тіркелді. Күші жойылды - Ақтөбе облысы Хромтау ауданының әкімдігінің 2016 жылғы 13 қаңтардағы № 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Күші жойылды - Ақтөбе облысы Хромтау ауданының әкімдігінің 13.01.2016 </w:t>
      </w:r>
      <w:r>
        <w:rPr>
          <w:rFonts w:ascii="Times New Roman"/>
          <w:b w:val="false"/>
          <w:i w:val="false"/>
          <w:color w:val="ff0000"/>
          <w:sz w:val="28"/>
        </w:rPr>
        <w:t>№ 05</w:t>
      </w:r>
      <w:r>
        <w:rPr>
          <w:rFonts w:ascii="Times New Roman"/>
          <w:b w:val="false"/>
          <w:i w:val="false"/>
          <w:color w:val="ff0000"/>
          <w:sz w:val="28"/>
        </w:rPr>
        <w:t xml:space="preserve">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33</w:t>
      </w:r>
      <w:r>
        <w:rPr>
          <w:rFonts w:ascii="Times New Roman"/>
          <w:b w:val="false"/>
          <w:i w:val="false"/>
          <w:color w:val="000000"/>
          <w:sz w:val="28"/>
        </w:rPr>
        <w:t>,</w:t>
      </w:r>
      <w:r>
        <w:rPr>
          <w:rFonts w:ascii="Times New Roman"/>
          <w:b w:val="false"/>
          <w:i w:val="false"/>
          <w:color w:val="000000"/>
          <w:sz w:val="28"/>
        </w:rPr>
        <w:t xml:space="preserve"> 37 баптарына</w:t>
      </w:r>
      <w:r>
        <w:rPr>
          <w:rFonts w:ascii="Times New Roman"/>
          <w:b w:val="false"/>
          <w:i w:val="false"/>
          <w:color w:val="000000"/>
          <w:sz w:val="28"/>
        </w:rPr>
        <w:t>,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жыл сайынғы бағалаудың үлгілік әдістемесін бекіту туралы" </w:t>
      </w:r>
      <w:r>
        <w:rPr>
          <w:rFonts w:ascii="Times New Roman"/>
          <w:b w:val="false"/>
          <w:i w:val="false"/>
          <w:color w:val="000000"/>
          <w:sz w:val="28"/>
        </w:rPr>
        <w:t xml:space="preserve"> бұйрығына</w:t>
      </w:r>
      <w:r>
        <w:rPr>
          <w:rFonts w:ascii="Times New Roman"/>
          <w:b w:val="false"/>
          <w:i w:val="false"/>
          <w:color w:val="000000"/>
          <w:sz w:val="28"/>
        </w:rPr>
        <w:t>, Ақтөбе облысы әкімдігінің 2015 жылғы 8 мамырдағы № 145 "Ақтөбе облысының жергілікті атқарушы органдары "Б" корпусы мемлекеттік әкімшілік қызметшілерінің жыл сайынғы бағалау әдістемесін бекіту туралы"</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Хромтау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Хромтау ауданының жергілікті атқарушы органдары "Б" корпусы мемлекеттік әкімшілік қызметшілерінің қызметіне жыл сайынғы бағалау</w:t>
      </w:r>
      <w:r>
        <w:rPr>
          <w:rFonts w:ascii="Times New Roman"/>
          <w:b w:val="false"/>
          <w:i w:val="false"/>
          <w:color w:val="000000"/>
          <w:sz w:val="28"/>
        </w:rPr>
        <w:t xml:space="preserve">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Хромтау ауданы әкімі аппаратының басшысы С.М.Жаконовке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өткеннең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Усмангалиев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"03"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r>
        <w:rPr>
          <w:rFonts w:ascii="Times New Roman"/>
          <w:b/>
          <w:i w:val="false"/>
          <w:color w:val="000000"/>
          <w:sz w:val="28"/>
        </w:rPr>
        <w:t>Хромтау ауданының жергілікті атқарушы органдары</w:t>
      </w:r>
      <w:r>
        <w:br/>
      </w:r>
      <w:r>
        <w:rPr>
          <w:rFonts w:ascii="Times New Roman"/>
          <w:b w:val="false"/>
          <w:i w:val="false"/>
          <w:color w:val="000000"/>
          <w:sz w:val="28"/>
        </w:rPr>
        <w:t>
      </w:t>
      </w:r>
      <w:r>
        <w:rPr>
          <w:rFonts w:ascii="Times New Roman"/>
          <w:b/>
          <w:i w:val="false"/>
          <w:color w:val="000000"/>
          <w:sz w:val="28"/>
        </w:rPr>
        <w:t>"Б" корпусы мемлекеттік әкімшілік қызметшілерінің қызметіне жыл</w:t>
      </w:r>
      <w:r>
        <w:br/>
      </w:r>
      <w:r>
        <w:rPr>
          <w:rFonts w:ascii="Times New Roman"/>
          <w:b w:val="false"/>
          <w:i w:val="false"/>
          <w:color w:val="000000"/>
          <w:sz w:val="28"/>
        </w:rPr>
        <w:t>
      </w:t>
      </w:r>
      <w:r>
        <w:rPr>
          <w:rFonts w:ascii="Times New Roman"/>
          <w:b/>
          <w:i w:val="false"/>
          <w:color w:val="000000"/>
          <w:sz w:val="28"/>
        </w:rPr>
        <w:t>сайынғы бағалау әдістемесі</w:t>
      </w:r>
      <w:r>
        <w:br/>
      </w:r>
      <w:r>
        <w:rPr>
          <w:rFonts w:ascii="Times New Roman"/>
          <w:b w:val="false"/>
          <w:i w:val="false"/>
          <w:color w:val="000000"/>
          <w:sz w:val="28"/>
        </w:rPr>
        <w:t>
      </w:t>
      </w:r>
      <w:r>
        <w:rPr>
          <w:rFonts w:ascii="Times New Roman"/>
          <w:b/>
          <w:i w:val="false"/>
          <w:color w:val="000000"/>
          <w:sz w:val="28"/>
        </w:rPr>
        <w:t>1.</w:t>
      </w:r>
      <w:r>
        <w:rPr>
          <w:rFonts w:ascii="Times New Roman"/>
          <w:b/>
          <w:i w:val="false"/>
          <w:color w:val="000000"/>
          <w:sz w:val="28"/>
        </w:rPr>
        <w:t>Жалпы ережелер</w:t>
      </w:r>
      <w:r>
        <w:br/>
      </w:r>
      <w:r>
        <w:rPr>
          <w:rFonts w:ascii="Times New Roman"/>
          <w:b w:val="false"/>
          <w:i w:val="false"/>
          <w:color w:val="000000"/>
          <w:sz w:val="28"/>
        </w:rPr>
        <w:t>
      </w:t>
      </w:r>
      <w:r>
        <w:rPr>
          <w:rFonts w:ascii="Times New Roman"/>
          <w:b w:val="false"/>
          <w:i w:val="false"/>
          <w:color w:val="000000"/>
          <w:sz w:val="28"/>
        </w:rPr>
        <w:t xml:space="preserve">Осы Хромтау ауданының жергілікті атқарушы органдары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xml:space="preserve">Қызметшілердің қызметін жыл сайынғы бағалау (бұдан әрі - бағалау) </w:t>
      </w:r>
      <w:r>
        <w:br/>
      </w:r>
      <w:r>
        <w:rPr>
          <w:rFonts w:ascii="Times New Roman"/>
          <w:b w:val="false"/>
          <w:i w:val="false"/>
          <w:color w:val="000000"/>
          <w:sz w:val="28"/>
        </w:rPr>
        <w:t>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xml:space="preserve">Бағалау мемлекеттік әкімшілік қызметте болған әрбір жыл өткен </w:t>
      </w:r>
      <w:r>
        <w:br/>
      </w:r>
      <w:r>
        <w:rPr>
          <w:rFonts w:ascii="Times New Roman"/>
          <w:b w:val="false"/>
          <w:i w:val="false"/>
          <w:color w:val="000000"/>
          <w:sz w:val="28"/>
        </w:rPr>
        <w:t>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қызметшінің тікелей басшысының бағалауы;</w:t>
      </w:r>
      <w:r>
        <w:br/>
      </w:r>
      <w:r>
        <w:rPr>
          <w:rFonts w:ascii="Times New Roman"/>
          <w:b w:val="false"/>
          <w:i w:val="false"/>
          <w:color w:val="000000"/>
          <w:sz w:val="28"/>
        </w:rPr>
        <w:t>
      айналмалы бағалау (қызметшінің қарамағындағы немесе олардың</w:t>
      </w:r>
      <w:r>
        <w:br/>
      </w:r>
      <w:r>
        <w:rPr>
          <w:rFonts w:ascii="Times New Roman"/>
          <w:b w:val="false"/>
          <w:i w:val="false"/>
          <w:color w:val="000000"/>
          <w:sz w:val="28"/>
        </w:rPr>
        <w:t>
      әріптестерінің бағалауы).</w:t>
      </w:r>
      <w:r>
        <w:br/>
      </w:r>
      <w:r>
        <w:rPr>
          <w:rFonts w:ascii="Times New Roman"/>
          <w:b w:val="false"/>
          <w:i w:val="false"/>
          <w:color w:val="000000"/>
          <w:sz w:val="28"/>
        </w:rPr>
        <w:t>
      Лауазымдық нұсқаулығына сәйкес өзі бағынатын тұлға қызметшінің тікелей басшысы болып табылады.</w:t>
      </w:r>
      <w:r>
        <w:br/>
      </w:r>
      <w:r>
        <w:rPr>
          <w:rFonts w:ascii="Times New Roman"/>
          <w:b w:val="false"/>
          <w:i w:val="false"/>
          <w:color w:val="000000"/>
          <w:sz w:val="28"/>
        </w:rPr>
        <w:t>
      Жергілікті бюджеттен қаржыланатын аудандық атқарушы органдар басшылары үшін бағалау аудан әкімі немесе оның уәкілеттік беруімен жетекшілік ететін бағыттар бойынша орынбасарларымен өткізілуі мүмкін.</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қызметшілерді лауазымдарға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Комиссия кем дегенде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мемлекеттік органның жауапты хатшысы, ал жауапты хатшы лауазымы енгізілмеген мемлекеттік органдарда - аппарат басшысы болып табылады.</w:t>
      </w:r>
      <w:r>
        <w:br/>
      </w:r>
      <w:r>
        <w:rPr>
          <w:rFonts w:ascii="Times New Roman"/>
          <w:b w:val="false"/>
          <w:i w:val="false"/>
          <w:color w:val="000000"/>
          <w:sz w:val="28"/>
        </w:rPr>
        <w:t>
      Мемлекеттік органның персоналды басқару қызметінің (кадр қызметінің) (бұдан әрі - персоналды басқару қызметі) қызметкері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 xml:space="preserve"> 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r>
        <w:rPr>
          <w:rFonts w:ascii="Times New Roman"/>
          <w:b/>
          <w:i w:val="false"/>
          <w:color w:val="000000"/>
          <w:sz w:val="28"/>
        </w:rPr>
        <w:t>2. Бағалау жүргізуге дайындық</w:t>
      </w:r>
      <w:r>
        <w:br/>
      </w:r>
      <w:r>
        <w:rPr>
          <w:rFonts w:ascii="Times New Roman"/>
          <w:b w:val="false"/>
          <w:i w:val="false"/>
          <w:color w:val="000000"/>
          <w:sz w:val="28"/>
        </w:rPr>
        <w:t xml:space="preserve">
      11. </w:t>
      </w:r>
      <w:r>
        <w:rPr>
          <w:rFonts w:ascii="Times New Roman"/>
          <w:b w:val="false"/>
          <w:i w:val="false"/>
          <w:color w:val="000000"/>
          <w:sz w:val="28"/>
        </w:rPr>
        <w:t>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бағаланатын қызметшіге, сондай-ақ осы Әдістеменің </w:t>
      </w:r>
      <w:r>
        <w:rPr>
          <w:rFonts w:ascii="Times New Roman"/>
          <w:b w:val="false"/>
          <w:i w:val="false"/>
          <w:color w:val="000000"/>
          <w:sz w:val="28"/>
        </w:rPr>
        <w:t xml:space="preserve"> 4-тармағының</w:t>
      </w:r>
      <w:r>
        <w:rPr>
          <w:rFonts w:ascii="Times New Roman"/>
          <w:b w:val="false"/>
          <w:i w:val="false"/>
          <w:color w:val="000000"/>
          <w:sz w:val="28"/>
        </w:rPr>
        <w:t xml:space="preserve"> 1) және 2) тармақшаларында көрсетілген тұлғаларға бағалау жүргізілетіннен бір ай кешіктірмей хабарлайды және оларға толтыру үшін бағалау парақтарын жібереді.</w:t>
      </w:r>
      <w:r>
        <w:br/>
      </w:r>
      <w:r>
        <w:rPr>
          <w:rFonts w:ascii="Times New Roman"/>
          <w:b w:val="false"/>
          <w:i w:val="false"/>
          <w:color w:val="000000"/>
          <w:sz w:val="28"/>
        </w:rPr>
        <w:t>
      </w:t>
      </w:r>
      <w:r>
        <w:rPr>
          <w:rFonts w:ascii="Times New Roman"/>
          <w:b/>
          <w:i w:val="false"/>
          <w:color w:val="000000"/>
          <w:sz w:val="28"/>
        </w:rPr>
        <w:t>3. Тікелей басшының бағалауы</w:t>
      </w:r>
      <w:r>
        <w:br/>
      </w: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r>
        <w:rPr>
          <w:rFonts w:ascii="Times New Roman"/>
          <w:b/>
          <w:i w:val="false"/>
          <w:color w:val="000000"/>
          <w:sz w:val="28"/>
        </w:rPr>
        <w:t>4. Айналмалы бағалау</w:t>
      </w:r>
      <w:r>
        <w:br/>
      </w: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тұлғалармен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r>
        <w:rPr>
          <w:rFonts w:ascii="Times New Roman"/>
          <w:b/>
          <w:i w:val="false"/>
          <w:color w:val="000000"/>
          <w:sz w:val="28"/>
        </w:rPr>
        <w:t>5. Қызметшінің қорытынды бағасы</w:t>
      </w:r>
      <w:r>
        <w:br/>
      </w:r>
      <w:r>
        <w:rPr>
          <w:rFonts w:ascii="Times New Roman"/>
          <w:b w:val="false"/>
          <w:i w:val="false"/>
          <w:color w:val="000000"/>
          <w:sz w:val="28"/>
        </w:rPr>
        <w:t xml:space="preserve">
      18. </w:t>
      </w:r>
      <w:r>
        <w:rPr>
          <w:rFonts w:ascii="Times New Roman"/>
          <w:b w:val="false"/>
          <w:i w:val="false"/>
          <w:color w:val="000000"/>
          <w:sz w:val="28"/>
        </w:rPr>
        <w:t>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онда:</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r>
        <w:rPr>
          <w:rFonts w:ascii="Times New Roman"/>
          <w:b/>
          <w:i w:val="false"/>
          <w:color w:val="000000"/>
          <w:sz w:val="28"/>
        </w:rPr>
        <w:t>6. Комиссияның бағалау нәтижелерін қарауы</w:t>
      </w:r>
      <w:r>
        <w:br/>
      </w:r>
      <w:r>
        <w:rPr>
          <w:rFonts w:ascii="Times New Roman"/>
          <w:b w:val="false"/>
          <w:i w:val="false"/>
          <w:color w:val="000000"/>
          <w:sz w:val="28"/>
        </w:rPr>
        <w:t>
      </w:t>
      </w:r>
      <w:r>
        <w:rPr>
          <w:rFonts w:ascii="Times New Roman"/>
          <w:b w:val="false"/>
          <w:i w:val="false"/>
          <w:color w:val="000000"/>
          <w:sz w:val="28"/>
        </w:rPr>
        <w:t xml:space="preserve">20. Персоналды басқару қызметі осы Әдістеменің </w:t>
      </w:r>
      <w:r>
        <w:rPr>
          <w:rFonts w:ascii="Times New Roman"/>
          <w:b w:val="false"/>
          <w:i w:val="false"/>
          <w:color w:val="000000"/>
          <w:sz w:val="28"/>
        </w:rPr>
        <w:t xml:space="preserve"> 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қорытынды</w:t>
      </w:r>
      <w:r>
        <w:br/>
      </w:r>
      <w:r>
        <w:rPr>
          <w:rFonts w:ascii="Times New Roman"/>
          <w:b w:val="false"/>
          <w:i w:val="false"/>
          <w:color w:val="000000"/>
          <w:sz w:val="28"/>
        </w:rPr>
        <w:t>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w:t>
      </w:r>
      <w:r>
        <w:br/>
      </w:r>
      <w:r>
        <w:rPr>
          <w:rFonts w:ascii="Times New Roman"/>
          <w:b w:val="false"/>
          <w:i w:val="false"/>
          <w:color w:val="000000"/>
          <w:sz w:val="28"/>
        </w:rPr>
        <w:t>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xml:space="preserve">
      Қызметшінің танысудан бас тартуы бағалау нәтижелерін оның қызметтік </w:t>
      </w:r>
      <w:r>
        <w:br/>
      </w:r>
      <w:r>
        <w:rPr>
          <w:rFonts w:ascii="Times New Roman"/>
          <w:b w:val="false"/>
          <w:i w:val="false"/>
          <w:color w:val="000000"/>
          <w:sz w:val="28"/>
        </w:rPr>
        <w:t>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 xml:space="preserve"> 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r>
        <w:rPr>
          <w:rFonts w:ascii="Times New Roman"/>
          <w:b/>
          <w:i w:val="false"/>
          <w:color w:val="000000"/>
          <w:sz w:val="28"/>
        </w:rPr>
        <w:t>7. Бағалау нәтижелеріне шағымдану</w:t>
      </w:r>
      <w:r>
        <w:br/>
      </w: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ауданының 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органдары "Б"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жыл сайынғы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үлгілік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p>
      <w:pPr>
        <w:spacing w:after="0"/>
        <w:ind w:left="0"/>
        <w:jc w:val="left"/>
      </w:pPr>
      <w:r>
        <w:rPr>
          <w:rFonts w:ascii="Times New Roman"/>
          <w:b w:val="false"/>
          <w:i w:val="false"/>
          <w:color w:val="000000"/>
          <w:sz w:val="28"/>
        </w:rPr>
        <w:t>      Тікелей басшысының бағалау парағы</w:t>
      </w:r>
      <w:r>
        <w:br/>
      </w:r>
      <w:r>
        <w:rPr>
          <w:rFonts w:ascii="Times New Roman"/>
          <w:b w:val="false"/>
          <w:i w:val="false"/>
          <w:color w:val="000000"/>
          <w:sz w:val="28"/>
        </w:rPr>
        <w:t>
      Бағаланатын қызметшінің Т.А.Ә.: ______________________________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1"/>
        <w:gridCol w:w="1510"/>
        <w:gridCol w:w="3765"/>
        <w:gridCol w:w="364"/>
      </w:tblGrid>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 </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xml:space="preserve">
Қызметші (Т.А.Ә.) </w:t>
            </w:r>
            <w:r>
              <w:br/>
            </w:r>
            <w:r>
              <w:rPr>
                <w:rFonts w:ascii="Times New Roman"/>
                <w:b w:val="false"/>
                <w:i w:val="false"/>
                <w:color w:val="000000"/>
                <w:sz w:val="20"/>
              </w:rPr>
              <w:t>
_____________________</w:t>
            </w:r>
            <w:r>
              <w:br/>
            </w:r>
            <w:r>
              <w:rPr>
                <w:rFonts w:ascii="Times New Roman"/>
                <w:b w:val="false"/>
                <w:i w:val="false"/>
                <w:color w:val="000000"/>
                <w:sz w:val="20"/>
              </w:rPr>
              <w:t>
күні ____________________ қолы ___________________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 Т.А.Ә.) </w:t>
            </w:r>
            <w:r>
              <w:br/>
            </w:r>
            <w:r>
              <w:rPr>
                <w:rFonts w:ascii="Times New Roman"/>
                <w:b w:val="false"/>
                <w:i w:val="false"/>
                <w:color w:val="000000"/>
                <w:sz w:val="20"/>
              </w:rPr>
              <w:t>
________________________________</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ауданының 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органдары "Б"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жыл сайынғы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Айналмалы бағалау парағы</w:t>
      </w:r>
      <w:r>
        <w:br/>
      </w:r>
      <w:r>
        <w:rPr>
          <w:rFonts w:ascii="Times New Roman"/>
          <w:b w:val="false"/>
          <w:i w:val="false"/>
          <w:color w:val="000000"/>
          <w:sz w:val="28"/>
        </w:rPr>
        <w:t>
      Бағаланатын қызметшінің Т.А.Ә.: ______________________________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ауданының 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органдары "Б"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жыл сайынғы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p>
      <w:pPr>
        <w:spacing w:after="0"/>
        <w:ind w:left="0"/>
        <w:jc w:val="left"/>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Комиссия қорытындысы: </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хатшысы:______________________________ Күні: ___________ж</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төрағасы:______________________________ Күні: ___________ж</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мүшесі:______________________________Күні: __________ж</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