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5209" w14:textId="f8a5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24 шілдедегі № 274 шешімі. Ақтөбе облысының Әділет департаментінде 2015 жылғы 26 тамызда № 4497 болып тіркелді. Күші жойылды - Ақтөбе облысы Темір аудандық мәслихатының 2016 жылғы 14 қаңтардағы № 325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14.01.2016 </w:t>
      </w:r>
      <w:r>
        <w:rPr>
          <w:rFonts w:ascii="Times New Roman"/>
          <w:b w:val="false"/>
          <w:i w:val="false"/>
          <w:color w:val="ff0000"/>
          <w:sz w:val="28"/>
        </w:rPr>
        <w:t>№ 325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w:t>
      </w:r>
      <w:r>
        <w:rPr>
          <w:rFonts w:ascii="Times New Roman"/>
          <w:b w:val="false"/>
          <w:i w:val="false"/>
          <w:color w:val="000000"/>
          <w:sz w:val="28"/>
        </w:rPr>
        <w:t xml:space="preserve"> 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w:t>
      </w:r>
      <w:r>
        <w:rPr>
          <w:rFonts w:ascii="Times New Roman"/>
          <w:b w:val="false"/>
          <w:i w:val="false"/>
          <w:color w:val="000000"/>
          <w:sz w:val="28"/>
        </w:rPr>
        <w:t xml:space="preserve"> бұйрығына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Темір аудандық мәслихат аппаратының "Б" корпусы мемлекеттік әкімшілік қызметшілерінің қызметін жыл сайынғы бағалау</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шешімімен бекітілген</w:t>
            </w:r>
          </w:p>
        </w:tc>
      </w:tr>
    </w:tbl>
    <w:bookmarkStart w:name="z4" w:id="0"/>
    <w:p>
      <w:pPr>
        <w:spacing w:after="0"/>
        <w:ind w:left="0"/>
        <w:jc w:val="left"/>
      </w:pPr>
      <w:r>
        <w:rPr>
          <w:rFonts w:ascii="Times New Roman"/>
          <w:b/>
          <w:i w:val="false"/>
          <w:color w:val="000000"/>
        </w:rPr>
        <w:t xml:space="preserve"> Темір аудандық мәслихат аппаратының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Темір аудандық мәслихат аппаратының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Темір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Қызметшінің тікелей басшысы оның лауазымдық нұсқаулығына сәйкес өзі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8. Қызметшінің қорытынды бағасын тұрақты жұмыс істейтін Бағалау жөніндегі Комиссия (бұдан әрі – Комиссия) бекітеді, Комиссияны Темір аудандық мәслихатының хатшысы құрады. </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Темір аудандық мәслихат аппаратының басшысы табылады.</w:t>
      </w:r>
      <w:r>
        <w:br/>
      </w:r>
      <w:r>
        <w:rPr>
          <w:rFonts w:ascii="Times New Roman"/>
          <w:b w:val="false"/>
          <w:i w:val="false"/>
          <w:color w:val="000000"/>
          <w:sz w:val="28"/>
        </w:rPr>
        <w:t>
      Комиссия хатшысы Темір аудандық мәслихат аппаратының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қызметшінің қорытынды бағасы,</w:t>
      </w:r>
      <w:r>
        <w:br/>
      </w:r>
      <w:r>
        <w:rPr>
          <w:rFonts w:ascii="Times New Roman"/>
          <w:b w:val="false"/>
          <w:i w:val="false"/>
          <w:color w:val="000000"/>
          <w:sz w:val="28"/>
        </w:rPr>
        <w:t>
      b– тікелей басшының бағасы,</w:t>
      </w:r>
      <w:r>
        <w:br/>
      </w:r>
      <w:r>
        <w:rPr>
          <w:rFonts w:ascii="Times New Roman"/>
          <w:b w:val="false"/>
          <w:i w:val="false"/>
          <w:color w:val="000000"/>
          <w:sz w:val="28"/>
        </w:rPr>
        <w:t xml:space="preserve">
      c–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22. Комиссия хатшысы бағалау нәтижелерімен ол аяқталған соң бес жұмыс күні ішінде қызметшіні таныстырады. </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Темір аудандық мәслихат аппаратында сақталады.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404"/>
        <w:gridCol w:w="122"/>
        <w:gridCol w:w="4470"/>
        <w:gridCol w:w="1849"/>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(Т.А.Ә.)____________________</w:t>
            </w:r>
            <w:r>
              <w:br/>
            </w:r>
            <w:r>
              <w:rPr>
                <w:rFonts w:ascii="Times New Roman"/>
                <w:b w:val="false"/>
                <w:i w:val="false"/>
                <w:color w:val="000000"/>
                <w:sz w:val="20"/>
              </w:rPr>
              <w:t>
күні__________________</w:t>
            </w:r>
            <w:r>
              <w:br/>
            </w:r>
            <w:r>
              <w:rPr>
                <w:rFonts w:ascii="Times New Roman"/>
                <w:b w:val="false"/>
                <w:i w:val="false"/>
                <w:color w:val="000000"/>
                <w:sz w:val="20"/>
              </w:rPr>
              <w:t>
қолы__________________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244"/>
        <w:gridCol w:w="5414"/>
        <w:gridCol w:w="1735"/>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w:t>
      </w:r>
      <w:r>
        <w:br/>
      </w:r>
      <w:r>
        <w:rPr>
          <w:rFonts w:ascii="Times New Roman"/>
          <w:b w:val="false"/>
          <w:i w:val="false"/>
          <w:color w:val="000000"/>
          <w:sz w:val="28"/>
        </w:rPr>
        <w:t>
      қорытындысы:______________________________________________________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